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2EA1" w14:textId="64FD3DB4" w:rsidR="52E60974" w:rsidRDefault="52E60974" w:rsidP="002C29EB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49C3CC02" wp14:editId="0C798A1E">
            <wp:extent cx="2141220" cy="971550"/>
            <wp:effectExtent l="0" t="0" r="0" b="0"/>
            <wp:docPr id="366384094" name="Picture 366384094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654E1" w14:textId="6B7BF589" w:rsidR="3EDC7A89" w:rsidRDefault="3EDC7A89" w:rsidP="3EDC7A89">
      <w:pPr>
        <w:rPr>
          <w:rFonts w:ascii="Calibri" w:eastAsia="Calibri" w:hAnsi="Calibri" w:cs="Calibri"/>
          <w:color w:val="000000" w:themeColor="text1"/>
        </w:rPr>
      </w:pPr>
    </w:p>
    <w:p w14:paraId="239CEC14" w14:textId="03C305E1" w:rsidR="3EDC7A89" w:rsidRDefault="3EDC7A89" w:rsidP="3EDC7A89">
      <w:pPr>
        <w:rPr>
          <w:rFonts w:ascii="Calibri" w:eastAsia="Calibri" w:hAnsi="Calibri" w:cs="Calibri"/>
          <w:color w:val="000000" w:themeColor="text1"/>
        </w:rPr>
      </w:pPr>
    </w:p>
    <w:p w14:paraId="5F9CE7F2" w14:textId="6C79EA25" w:rsidR="3EDC7A89" w:rsidRDefault="3EDC7A89" w:rsidP="3EDC7A89">
      <w:pPr>
        <w:rPr>
          <w:rFonts w:ascii="Calibri" w:eastAsia="Calibri" w:hAnsi="Calibri" w:cs="Calibri"/>
          <w:color w:val="000000" w:themeColor="text1"/>
        </w:rPr>
      </w:pPr>
    </w:p>
    <w:p w14:paraId="58CD2A5D" w14:textId="0C22F5DD" w:rsidR="52E60974" w:rsidRDefault="52E60974" w:rsidP="3EDC7A89">
      <w:pPr>
        <w:jc w:val="center"/>
        <w:rPr>
          <w:rFonts w:ascii="Calibri" w:eastAsia="Calibri" w:hAnsi="Calibri" w:cs="Calibri"/>
          <w:color w:val="000000" w:themeColor="text1"/>
        </w:rPr>
      </w:pPr>
      <w:r w:rsidRPr="3EDC7A89">
        <w:rPr>
          <w:rFonts w:ascii="Calibri" w:eastAsia="Calibri" w:hAnsi="Calibri" w:cs="Calibri"/>
          <w:b/>
          <w:bCs/>
          <w:color w:val="000000" w:themeColor="text1"/>
        </w:rPr>
        <w:t>CST4390: Postgraduate Individual Project</w:t>
      </w:r>
    </w:p>
    <w:p w14:paraId="628C2131" w14:textId="7320C981" w:rsidR="3EDC7A89" w:rsidRDefault="3EDC7A89" w:rsidP="3EDC7A8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0A7990B4" w14:textId="005E1895" w:rsidR="52E60974" w:rsidRDefault="52E60974" w:rsidP="3EDC7A89">
      <w:pPr>
        <w:jc w:val="center"/>
        <w:rPr>
          <w:rFonts w:ascii="Calibri" w:eastAsia="Calibri" w:hAnsi="Calibri" w:cs="Calibri"/>
          <w:color w:val="000000" w:themeColor="text1"/>
        </w:rPr>
      </w:pPr>
      <w:r w:rsidRPr="3EDC7A89">
        <w:rPr>
          <w:rFonts w:ascii="Calibri" w:eastAsia="Calibri" w:hAnsi="Calibri" w:cs="Calibri"/>
          <w:b/>
          <w:bCs/>
          <w:color w:val="000000" w:themeColor="text1"/>
          <w:u w:val="single"/>
        </w:rPr>
        <w:t>The Impact of a Sedentary Lifestyle on Health: A Data-Driven Approach to Identifying Patterns and Solutions</w:t>
      </w:r>
    </w:p>
    <w:p w14:paraId="54AE3DD9" w14:textId="4A3AEAB3" w:rsidR="3EDC7A89" w:rsidRDefault="3EDC7A89" w:rsidP="3EDC7A8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05EB259E" w14:textId="4926A9F6" w:rsidR="3EDC7A89" w:rsidRDefault="3EDC7A89" w:rsidP="3EDC7A8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C36D3AE" w14:textId="3C32D425" w:rsidR="52E60974" w:rsidRDefault="52E60974" w:rsidP="3EDC7A89">
      <w:pPr>
        <w:jc w:val="center"/>
        <w:rPr>
          <w:rFonts w:ascii="Calibri" w:eastAsia="Calibri" w:hAnsi="Calibri" w:cs="Calibri"/>
          <w:color w:val="000000" w:themeColor="text1"/>
        </w:rPr>
      </w:pPr>
      <w:r w:rsidRPr="3EDC7A89">
        <w:rPr>
          <w:rFonts w:ascii="Calibri" w:eastAsia="Calibri" w:hAnsi="Calibri" w:cs="Calibri"/>
          <w:b/>
          <w:bCs/>
          <w:color w:val="000000" w:themeColor="text1"/>
        </w:rPr>
        <w:t>Coursework 1: Project Proposal</w:t>
      </w:r>
    </w:p>
    <w:p w14:paraId="52964A8C" w14:textId="773753A0" w:rsidR="52E60974" w:rsidRDefault="52E60974" w:rsidP="3EDC7A89">
      <w:pPr>
        <w:jc w:val="center"/>
        <w:rPr>
          <w:rFonts w:ascii="Calibri" w:eastAsia="Calibri" w:hAnsi="Calibri" w:cs="Calibri"/>
          <w:color w:val="000000" w:themeColor="text1"/>
        </w:rPr>
      </w:pPr>
      <w:r w:rsidRPr="3EDC7A89">
        <w:rPr>
          <w:rFonts w:ascii="Calibri" w:eastAsia="Calibri" w:hAnsi="Calibri" w:cs="Calibri"/>
          <w:b/>
          <w:bCs/>
          <w:color w:val="000000" w:themeColor="text1"/>
        </w:rPr>
        <w:t>Submission: Monday 7</w:t>
      </w:r>
      <w:r w:rsidRPr="3EDC7A89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 w:rsidRPr="3EDC7A89">
        <w:rPr>
          <w:rFonts w:ascii="Calibri" w:eastAsia="Calibri" w:hAnsi="Calibri" w:cs="Calibri"/>
          <w:b/>
          <w:bCs/>
          <w:color w:val="000000" w:themeColor="text1"/>
        </w:rPr>
        <w:t xml:space="preserve"> July 2025 </w:t>
      </w:r>
    </w:p>
    <w:p w14:paraId="754D632D" w14:textId="30EDBBBB" w:rsidR="3EDC7A89" w:rsidRDefault="3EDC7A89" w:rsidP="3EDC7A89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45ABFF71" w14:textId="77777777" w:rsidR="00E20669" w:rsidRDefault="00E20669" w:rsidP="3EDC7A8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4B2418FB" w14:textId="1AD43777" w:rsidR="3EDC7A89" w:rsidRDefault="3EDC7A89" w:rsidP="3EDC7A8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75333AAE" w14:textId="21B491EC" w:rsidR="52E60974" w:rsidRDefault="52E60974" w:rsidP="3EDC7A89">
      <w:pPr>
        <w:jc w:val="center"/>
        <w:rPr>
          <w:rFonts w:ascii="Calibri" w:eastAsia="Calibri" w:hAnsi="Calibri" w:cs="Calibri"/>
          <w:color w:val="000000" w:themeColor="text1"/>
        </w:rPr>
      </w:pPr>
      <w:r w:rsidRPr="3EDC7A89">
        <w:rPr>
          <w:rFonts w:ascii="Calibri" w:eastAsia="Calibri" w:hAnsi="Calibri" w:cs="Calibri"/>
          <w:b/>
          <w:bCs/>
          <w:color w:val="000000" w:themeColor="text1"/>
        </w:rPr>
        <w:t>Student ID:M00810926</w:t>
      </w:r>
    </w:p>
    <w:p w14:paraId="792E457E" w14:textId="0462ECA3" w:rsidR="3EDC7A89" w:rsidRDefault="3EDC7A89" w:rsidP="3EDC7A8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75B68E68" w14:textId="4BAB5856" w:rsidR="52E60974" w:rsidRDefault="52E60974" w:rsidP="3EDC7A89">
      <w:pPr>
        <w:jc w:val="center"/>
        <w:rPr>
          <w:rFonts w:ascii="Calibri" w:eastAsia="Calibri" w:hAnsi="Calibri" w:cs="Calibri"/>
          <w:color w:val="000000" w:themeColor="text1"/>
        </w:rPr>
      </w:pPr>
      <w:r w:rsidRPr="3EDC7A89">
        <w:rPr>
          <w:rFonts w:ascii="Calibri" w:eastAsia="Calibri" w:hAnsi="Calibri" w:cs="Calibri"/>
          <w:b/>
          <w:bCs/>
          <w:color w:val="000000" w:themeColor="text1"/>
        </w:rPr>
        <w:t>Name: Abdullahi Mohamed</w:t>
      </w:r>
    </w:p>
    <w:p w14:paraId="1BCF2A9E" w14:textId="175227A8" w:rsidR="3EDC7A89" w:rsidRDefault="3EDC7A89" w:rsidP="3EDC7A8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7AB4124" w14:textId="2DC26C9E" w:rsidR="52E60974" w:rsidRDefault="52E60974" w:rsidP="3EDC7A89">
      <w:pPr>
        <w:jc w:val="center"/>
        <w:rPr>
          <w:rFonts w:ascii="Calibri" w:eastAsia="Calibri" w:hAnsi="Calibri" w:cs="Calibri"/>
          <w:color w:val="000000" w:themeColor="text1"/>
        </w:rPr>
      </w:pPr>
      <w:r w:rsidRPr="3EDC7A89">
        <w:rPr>
          <w:rFonts w:ascii="Calibri" w:eastAsia="Calibri" w:hAnsi="Calibri" w:cs="Calibri"/>
          <w:b/>
          <w:bCs/>
          <w:color w:val="000000" w:themeColor="text1"/>
        </w:rPr>
        <w:t>CAMPUS: HENDON</w:t>
      </w:r>
    </w:p>
    <w:p w14:paraId="50002F17" w14:textId="1913B28D" w:rsidR="3EDC7A89" w:rsidRDefault="3EDC7A89" w:rsidP="3EDC7A89">
      <w:pPr>
        <w:rPr>
          <w:rFonts w:ascii="Calibri" w:eastAsia="Calibri" w:hAnsi="Calibri" w:cs="Calibri"/>
        </w:rPr>
      </w:pPr>
    </w:p>
    <w:p w14:paraId="5130514C" w14:textId="17D6321E" w:rsidR="00FB19BC" w:rsidRPr="00FB19BC" w:rsidRDefault="00FB19BC" w:rsidP="3EDC7A89">
      <w:pPr>
        <w:rPr>
          <w:rFonts w:ascii="Calibri" w:eastAsia="Calibri" w:hAnsi="Calibri" w:cs="Calibri"/>
          <w:b/>
          <w:bCs/>
        </w:rPr>
      </w:pPr>
      <w:r w:rsidRPr="3EDC7A89">
        <w:rPr>
          <w:rFonts w:ascii="Calibri" w:eastAsia="Calibri" w:hAnsi="Calibri" w:cs="Calibri"/>
          <w:b/>
          <w:bCs/>
        </w:rPr>
        <w:t xml:space="preserve"> </w:t>
      </w:r>
    </w:p>
    <w:p w14:paraId="30E9C9E3" w14:textId="77777777" w:rsidR="00FD0B66" w:rsidRDefault="00FD0B66" w:rsidP="58781F9B">
      <w:pPr>
        <w:rPr>
          <w:rFonts w:ascii="Calibri" w:eastAsia="Calibri" w:hAnsi="Calibri" w:cs="Calibri"/>
          <w:b/>
          <w:bCs/>
        </w:rPr>
      </w:pPr>
    </w:p>
    <w:p w14:paraId="64CC64B2" w14:textId="37C237F7" w:rsidR="00FB19BC" w:rsidRPr="00FB19BC" w:rsidRDefault="00FB19BC" w:rsidP="58781F9B">
      <w:pPr>
        <w:rPr>
          <w:rFonts w:ascii="Calibri" w:eastAsia="Calibri" w:hAnsi="Calibri" w:cs="Calibri"/>
        </w:rPr>
      </w:pPr>
      <w:r w:rsidRPr="58781F9B">
        <w:rPr>
          <w:rFonts w:ascii="Calibri" w:eastAsia="Calibri" w:hAnsi="Calibri" w:cs="Calibri"/>
          <w:b/>
          <w:bCs/>
        </w:rPr>
        <w:lastRenderedPageBreak/>
        <w:t xml:space="preserve">Introduction </w:t>
      </w:r>
    </w:p>
    <w:p w14:paraId="3F96636B" w14:textId="34343C0F" w:rsidR="00FB19BC" w:rsidRPr="00FB19BC" w:rsidRDefault="2621FA67" w:rsidP="3EDC7A89">
      <w:pPr>
        <w:rPr>
          <w:rFonts w:ascii="Calibri" w:eastAsia="Calibri" w:hAnsi="Calibri" w:cs="Calibri"/>
        </w:rPr>
      </w:pPr>
      <w:r w:rsidRPr="58781F9B">
        <w:rPr>
          <w:rFonts w:ascii="Calibri" w:eastAsia="Calibri" w:hAnsi="Calibri" w:cs="Calibri"/>
        </w:rPr>
        <w:t>The aim of the project is to analyse data on sedentary behaviour across demographic groups, and its impact on health outcomes,</w:t>
      </w:r>
      <w:r w:rsidR="1E8A241F" w:rsidRPr="58781F9B">
        <w:rPr>
          <w:rFonts w:ascii="Calibri" w:eastAsia="Calibri" w:hAnsi="Calibri" w:cs="Calibri"/>
        </w:rPr>
        <w:t xml:space="preserve"> </w:t>
      </w:r>
      <w:r w:rsidR="00450971" w:rsidRPr="58781F9B">
        <w:rPr>
          <w:rFonts w:ascii="Calibri" w:eastAsia="Calibri" w:hAnsi="Calibri" w:cs="Calibri"/>
        </w:rPr>
        <w:t>with a focus</w:t>
      </w:r>
      <w:r w:rsidR="1E8A241F" w:rsidRPr="58781F9B">
        <w:rPr>
          <w:rFonts w:ascii="Calibri" w:eastAsia="Calibri" w:hAnsi="Calibri" w:cs="Calibri"/>
        </w:rPr>
        <w:t xml:space="preserve"> on stress levels, sleep quality and overall wellbeing. The project will collect data through </w:t>
      </w:r>
      <w:r w:rsidR="6B940582" w:rsidRPr="58781F9B">
        <w:rPr>
          <w:rFonts w:ascii="Calibri" w:eastAsia="Calibri" w:hAnsi="Calibri" w:cs="Calibri"/>
        </w:rPr>
        <w:t>surveys</w:t>
      </w:r>
      <w:r w:rsidR="1E8A241F" w:rsidRPr="58781F9B">
        <w:rPr>
          <w:rFonts w:ascii="Calibri" w:eastAsia="Calibri" w:hAnsi="Calibri" w:cs="Calibri"/>
        </w:rPr>
        <w:t xml:space="preserve">, data analysis, </w:t>
      </w:r>
      <w:r w:rsidR="008862E3" w:rsidRPr="58781F9B">
        <w:rPr>
          <w:rFonts w:ascii="Calibri" w:eastAsia="Calibri" w:hAnsi="Calibri" w:cs="Calibri"/>
        </w:rPr>
        <w:t>visualising data</w:t>
      </w:r>
      <w:r w:rsidR="1E8A241F" w:rsidRPr="58781F9B">
        <w:rPr>
          <w:rFonts w:ascii="Calibri" w:eastAsia="Calibri" w:hAnsi="Calibri" w:cs="Calibri"/>
        </w:rPr>
        <w:t xml:space="preserve"> and develop </w:t>
      </w:r>
      <w:r w:rsidR="13A15985" w:rsidRPr="58781F9B">
        <w:rPr>
          <w:rFonts w:ascii="Calibri" w:eastAsia="Calibri" w:hAnsi="Calibri" w:cs="Calibri"/>
        </w:rPr>
        <w:t>recommendation</w:t>
      </w:r>
      <w:r w:rsidR="1E8A241F" w:rsidRPr="58781F9B">
        <w:rPr>
          <w:rFonts w:ascii="Calibri" w:eastAsia="Calibri" w:hAnsi="Calibri" w:cs="Calibri"/>
        </w:rPr>
        <w:t xml:space="preserve"> to address negat</w:t>
      </w:r>
      <w:r w:rsidR="6CA77EB2" w:rsidRPr="58781F9B">
        <w:rPr>
          <w:rFonts w:ascii="Calibri" w:eastAsia="Calibri" w:hAnsi="Calibri" w:cs="Calibri"/>
        </w:rPr>
        <w:t xml:space="preserve">ive </w:t>
      </w:r>
      <w:r w:rsidR="680D9DA4" w:rsidRPr="58781F9B">
        <w:rPr>
          <w:rFonts w:ascii="Calibri" w:eastAsia="Calibri" w:hAnsi="Calibri" w:cs="Calibri"/>
        </w:rPr>
        <w:t>health</w:t>
      </w:r>
      <w:r w:rsidR="6CA77EB2" w:rsidRPr="58781F9B">
        <w:rPr>
          <w:rFonts w:ascii="Calibri" w:eastAsia="Calibri" w:hAnsi="Calibri" w:cs="Calibri"/>
        </w:rPr>
        <w:t xml:space="preserve"> implications of prolonged sitting and limited </w:t>
      </w:r>
      <w:r w:rsidR="51BD17BC" w:rsidRPr="58781F9B">
        <w:rPr>
          <w:rFonts w:ascii="Calibri" w:eastAsia="Calibri" w:hAnsi="Calibri" w:cs="Calibri"/>
        </w:rPr>
        <w:t>physical</w:t>
      </w:r>
      <w:r w:rsidR="6CA77EB2" w:rsidRPr="58781F9B">
        <w:rPr>
          <w:rFonts w:ascii="Calibri" w:eastAsia="Calibri" w:hAnsi="Calibri" w:cs="Calibri"/>
        </w:rPr>
        <w:t xml:space="preserve"> activity.</w:t>
      </w:r>
    </w:p>
    <w:p w14:paraId="0770CCAD" w14:textId="560D869D" w:rsidR="00FB19BC" w:rsidRPr="00FB19BC" w:rsidRDefault="00FB19BC" w:rsidP="3EDC7A89">
      <w:pPr>
        <w:rPr>
          <w:rFonts w:ascii="Calibri" w:eastAsia="Calibri" w:hAnsi="Calibri" w:cs="Calibri"/>
          <w:b/>
          <w:bCs/>
        </w:rPr>
      </w:pPr>
      <w:r w:rsidRPr="3EDC7A89">
        <w:rPr>
          <w:rFonts w:ascii="Calibri" w:eastAsia="Calibri" w:hAnsi="Calibri" w:cs="Calibri"/>
          <w:b/>
          <w:bCs/>
        </w:rPr>
        <w:t>Problem within subject matter</w:t>
      </w:r>
    </w:p>
    <w:p w14:paraId="2538C81B" w14:textId="7D499935" w:rsidR="5BEAC0D2" w:rsidRDefault="5BEAC0D2" w:rsidP="3EDC7A89">
      <w:pPr>
        <w:rPr>
          <w:rFonts w:ascii="Calibri" w:eastAsia="Calibri" w:hAnsi="Calibri" w:cs="Calibri"/>
        </w:rPr>
      </w:pPr>
      <w:r w:rsidRPr="58781F9B">
        <w:rPr>
          <w:rFonts w:ascii="Calibri" w:eastAsia="Calibri" w:hAnsi="Calibri" w:cs="Calibri"/>
        </w:rPr>
        <w:t xml:space="preserve">There has been an increase in sedentary behaviour across demographic groups, posing major health risk. </w:t>
      </w:r>
      <w:r w:rsidR="7C462CA7" w:rsidRPr="58781F9B">
        <w:rPr>
          <w:rFonts w:ascii="Calibri" w:eastAsia="Calibri" w:hAnsi="Calibri" w:cs="Calibri"/>
        </w:rPr>
        <w:t>Workplace</w:t>
      </w:r>
      <w:r w:rsidRPr="58781F9B">
        <w:rPr>
          <w:rFonts w:ascii="Calibri" w:eastAsia="Calibri" w:hAnsi="Calibri" w:cs="Calibri"/>
        </w:rPr>
        <w:t>s and modern lifestyle changes</w:t>
      </w:r>
      <w:r w:rsidR="48A49CF4" w:rsidRPr="58781F9B">
        <w:rPr>
          <w:rFonts w:ascii="Calibri" w:eastAsia="Calibri" w:hAnsi="Calibri" w:cs="Calibri"/>
        </w:rPr>
        <w:t xml:space="preserve"> have led to excessive time spent sitting, resulting in both physical and mental health challenges.</w:t>
      </w:r>
      <w:r w:rsidRPr="58781F9B">
        <w:rPr>
          <w:rFonts w:ascii="Calibri" w:eastAsia="Calibri" w:hAnsi="Calibri" w:cs="Calibri"/>
        </w:rPr>
        <w:t xml:space="preserve"> </w:t>
      </w:r>
      <w:r w:rsidR="7AA3C3C3" w:rsidRPr="58781F9B">
        <w:rPr>
          <w:rFonts w:ascii="Calibri" w:eastAsia="Calibri" w:hAnsi="Calibri" w:cs="Calibri"/>
        </w:rPr>
        <w:t xml:space="preserve">The COVID-19 pandemic has </w:t>
      </w:r>
      <w:r w:rsidR="5F9803E3" w:rsidRPr="58781F9B">
        <w:rPr>
          <w:rFonts w:ascii="Calibri" w:eastAsia="Calibri" w:hAnsi="Calibri" w:cs="Calibri"/>
        </w:rPr>
        <w:t xml:space="preserve">worsened this trend, </w:t>
      </w:r>
      <w:r w:rsidR="1F99CF49" w:rsidRPr="58781F9B">
        <w:rPr>
          <w:rFonts w:ascii="Calibri" w:eastAsia="Calibri" w:hAnsi="Calibri" w:cs="Calibri"/>
        </w:rPr>
        <w:t>with a</w:t>
      </w:r>
      <w:r w:rsidR="40AB3A2A" w:rsidRPr="58781F9B">
        <w:rPr>
          <w:rFonts w:ascii="Calibri" w:eastAsia="Calibri" w:hAnsi="Calibri" w:cs="Calibri"/>
        </w:rPr>
        <w:t xml:space="preserve"> rise in </w:t>
      </w:r>
      <w:r w:rsidR="5F9803E3" w:rsidRPr="58781F9B">
        <w:rPr>
          <w:rFonts w:ascii="Calibri" w:eastAsia="Calibri" w:hAnsi="Calibri" w:cs="Calibri"/>
        </w:rPr>
        <w:t>remote</w:t>
      </w:r>
      <w:r w:rsidR="49EA873E" w:rsidRPr="58781F9B">
        <w:rPr>
          <w:rFonts w:ascii="Calibri" w:eastAsia="Calibri" w:hAnsi="Calibri" w:cs="Calibri"/>
        </w:rPr>
        <w:t xml:space="preserve"> occupation</w:t>
      </w:r>
      <w:r w:rsidR="5F9803E3" w:rsidRPr="58781F9B">
        <w:rPr>
          <w:rFonts w:ascii="Calibri" w:eastAsia="Calibri" w:hAnsi="Calibri" w:cs="Calibri"/>
        </w:rPr>
        <w:t>. The problem can be investigated through d</w:t>
      </w:r>
      <w:r w:rsidR="09810800" w:rsidRPr="58781F9B">
        <w:rPr>
          <w:rFonts w:ascii="Calibri" w:eastAsia="Calibri" w:hAnsi="Calibri" w:cs="Calibri"/>
        </w:rPr>
        <w:t>ata collection and analysis to identify patterns and find solutions.</w:t>
      </w:r>
    </w:p>
    <w:p w14:paraId="609B28DF" w14:textId="09E049FB" w:rsidR="00FB19BC" w:rsidRPr="00FB19BC" w:rsidRDefault="00FB19BC" w:rsidP="3EDC7A89">
      <w:pPr>
        <w:rPr>
          <w:rFonts w:ascii="Calibri" w:eastAsia="Calibri" w:hAnsi="Calibri" w:cs="Calibri"/>
          <w:b/>
          <w:bCs/>
        </w:rPr>
      </w:pPr>
      <w:r w:rsidRPr="3EDC7A89">
        <w:rPr>
          <w:rFonts w:ascii="Calibri" w:eastAsia="Calibri" w:hAnsi="Calibri" w:cs="Calibri"/>
          <w:b/>
          <w:bCs/>
        </w:rPr>
        <w:t>Reason to investigate the chosen problem</w:t>
      </w:r>
    </w:p>
    <w:p w14:paraId="436753D4" w14:textId="5290BCEE" w:rsidR="3603B625" w:rsidRDefault="7647C22D" w:rsidP="3EDC7A89">
      <w:pPr>
        <w:rPr>
          <w:rFonts w:ascii="Calibri" w:eastAsia="Calibri" w:hAnsi="Calibri" w:cs="Calibri"/>
        </w:rPr>
      </w:pPr>
      <w:r w:rsidRPr="58781F9B">
        <w:rPr>
          <w:rFonts w:ascii="Calibri" w:eastAsia="Calibri" w:hAnsi="Calibri" w:cs="Calibri"/>
        </w:rPr>
        <w:t>Health:</w:t>
      </w:r>
      <w:r w:rsidR="3603B625" w:rsidRPr="58781F9B">
        <w:rPr>
          <w:rFonts w:ascii="Calibri" w:eastAsia="Calibri" w:hAnsi="Calibri" w:cs="Calibri"/>
          <w:b/>
          <w:bCs/>
        </w:rPr>
        <w:t xml:space="preserve"> </w:t>
      </w:r>
      <w:r w:rsidR="3603B625" w:rsidRPr="58781F9B">
        <w:rPr>
          <w:rFonts w:ascii="Calibri" w:eastAsia="Calibri" w:hAnsi="Calibri" w:cs="Calibri"/>
        </w:rPr>
        <w:t xml:space="preserve">Sedentary behaviour is linked to numerous </w:t>
      </w:r>
      <w:r w:rsidR="24D7738E" w:rsidRPr="58781F9B">
        <w:rPr>
          <w:rFonts w:ascii="Calibri" w:eastAsia="Calibri" w:hAnsi="Calibri" w:cs="Calibri"/>
        </w:rPr>
        <w:t>chronic health problems including cardiovascular disease, diabetes and obesity.</w:t>
      </w:r>
    </w:p>
    <w:p w14:paraId="7FEC0DDC" w14:textId="63584EEF" w:rsidR="0CB0FF03" w:rsidRDefault="0CB0FF03" w:rsidP="3E2F88BF">
      <w:pPr>
        <w:rPr>
          <w:rFonts w:ascii="Calibri" w:eastAsia="Calibri" w:hAnsi="Calibri" w:cs="Calibri"/>
        </w:rPr>
      </w:pPr>
      <w:r w:rsidRPr="58781F9B">
        <w:rPr>
          <w:rFonts w:ascii="Calibri" w:eastAsia="Calibri" w:hAnsi="Calibri" w:cs="Calibri"/>
        </w:rPr>
        <w:t xml:space="preserve">Mental Health: Understand </w:t>
      </w:r>
      <w:r w:rsidR="5F7E98D8" w:rsidRPr="58781F9B">
        <w:rPr>
          <w:rFonts w:ascii="Calibri" w:eastAsia="Calibri" w:hAnsi="Calibri" w:cs="Calibri"/>
        </w:rPr>
        <w:t xml:space="preserve">how inactivity physically can affect </w:t>
      </w:r>
      <w:r w:rsidR="396E9D64" w:rsidRPr="58781F9B">
        <w:rPr>
          <w:rFonts w:ascii="Calibri" w:eastAsia="Calibri" w:hAnsi="Calibri" w:cs="Calibri"/>
        </w:rPr>
        <w:t xml:space="preserve">mental </w:t>
      </w:r>
      <w:r w:rsidR="00FD0B66" w:rsidRPr="58781F9B">
        <w:rPr>
          <w:rFonts w:ascii="Calibri" w:eastAsia="Calibri" w:hAnsi="Calibri" w:cs="Calibri"/>
        </w:rPr>
        <w:t>wellbeing</w:t>
      </w:r>
      <w:r w:rsidR="5F7E98D8" w:rsidRPr="58781F9B">
        <w:rPr>
          <w:rFonts w:ascii="Calibri" w:eastAsia="Calibri" w:hAnsi="Calibri" w:cs="Calibri"/>
        </w:rPr>
        <w:t>.</w:t>
      </w:r>
    </w:p>
    <w:p w14:paraId="6AD6D782" w14:textId="3FB3C816" w:rsidR="00FB19BC" w:rsidRDefault="00FB19BC" w:rsidP="3E2F88BF">
      <w:pPr>
        <w:rPr>
          <w:rFonts w:ascii="Calibri" w:eastAsia="Calibri" w:hAnsi="Calibri" w:cs="Calibri"/>
        </w:rPr>
      </w:pPr>
      <w:r w:rsidRPr="3E2F88BF">
        <w:rPr>
          <w:rFonts w:ascii="Calibri" w:eastAsia="Calibri" w:hAnsi="Calibri" w:cs="Calibri"/>
        </w:rPr>
        <w:t>Demographic</w:t>
      </w:r>
      <w:r w:rsidR="71F967B0" w:rsidRPr="3E2F88BF">
        <w:rPr>
          <w:rFonts w:ascii="Calibri" w:eastAsia="Calibri" w:hAnsi="Calibri" w:cs="Calibri"/>
        </w:rPr>
        <w:t xml:space="preserve">: </w:t>
      </w:r>
      <w:r w:rsidR="398D5B08" w:rsidRPr="3E2F88BF">
        <w:rPr>
          <w:rFonts w:ascii="Calibri" w:eastAsia="Calibri" w:hAnsi="Calibri" w:cs="Calibri"/>
        </w:rPr>
        <w:t>A variety of age groups and occupational categories show patterns of sedentary behaviours.</w:t>
      </w:r>
    </w:p>
    <w:p w14:paraId="49ECFF8D" w14:textId="63C9174A" w:rsidR="398D5B08" w:rsidRDefault="398D5B08" w:rsidP="3E2F88BF">
      <w:pPr>
        <w:rPr>
          <w:rFonts w:ascii="Calibri" w:eastAsia="Calibri" w:hAnsi="Calibri" w:cs="Calibri"/>
        </w:rPr>
      </w:pPr>
      <w:r w:rsidRPr="3E2F88BF">
        <w:rPr>
          <w:rFonts w:ascii="Calibri" w:eastAsia="Calibri" w:hAnsi="Calibri" w:cs="Calibri"/>
        </w:rPr>
        <w:t>Pandemic-Related Changes: COVID-19 has totally altered work and study habits, making this research particularly timely and relevant.</w:t>
      </w:r>
    </w:p>
    <w:p w14:paraId="43E6ED53" w14:textId="5678A967" w:rsidR="398D5B08" w:rsidRDefault="398D5B08" w:rsidP="3E2F88BF">
      <w:pPr>
        <w:rPr>
          <w:rFonts w:ascii="Calibri" w:eastAsia="Calibri" w:hAnsi="Calibri" w:cs="Calibri"/>
        </w:rPr>
      </w:pPr>
      <w:r w:rsidRPr="3E2F88BF">
        <w:rPr>
          <w:rFonts w:ascii="Calibri" w:eastAsia="Calibri" w:hAnsi="Calibri" w:cs="Calibri"/>
        </w:rPr>
        <w:t>Actionable Insights: Data-driven recommendations can lead to practical interventions that improve health outcomes across populations.</w:t>
      </w:r>
    </w:p>
    <w:p w14:paraId="41BDD96B" w14:textId="4C93657D" w:rsidR="00FB19BC" w:rsidRPr="00140847" w:rsidRDefault="00FB19BC" w:rsidP="035EEAA0">
      <w:pPr>
        <w:rPr>
          <w:rFonts w:ascii="Calibri" w:eastAsia="Calibri" w:hAnsi="Calibri" w:cs="Calibri"/>
        </w:rPr>
      </w:pPr>
      <w:r w:rsidRPr="58781F9B">
        <w:rPr>
          <w:rFonts w:ascii="Calibri" w:eastAsia="Calibri" w:hAnsi="Calibri" w:cs="Calibri"/>
        </w:rPr>
        <w:t>Aim</w:t>
      </w:r>
      <w:r w:rsidR="467368E6" w:rsidRPr="58781F9B">
        <w:rPr>
          <w:rFonts w:ascii="Calibri" w:eastAsia="Calibri" w:hAnsi="Calibri" w:cs="Calibri"/>
        </w:rPr>
        <w:t>:</w:t>
      </w:r>
      <w:r w:rsidR="7EEEA886" w:rsidRPr="58781F9B">
        <w:rPr>
          <w:rFonts w:ascii="Calibri" w:eastAsia="Calibri" w:hAnsi="Calibri" w:cs="Calibri"/>
        </w:rPr>
        <w:t xml:space="preserve"> To gather insights </w:t>
      </w:r>
      <w:r w:rsidR="3BD313D8" w:rsidRPr="58781F9B">
        <w:rPr>
          <w:rFonts w:ascii="Calibri" w:eastAsia="Calibri" w:hAnsi="Calibri" w:cs="Calibri"/>
        </w:rPr>
        <w:t xml:space="preserve">on </w:t>
      </w:r>
      <w:r w:rsidR="7EEEA886" w:rsidRPr="58781F9B">
        <w:rPr>
          <w:rFonts w:ascii="Calibri" w:eastAsia="Calibri" w:hAnsi="Calibri" w:cs="Calibri"/>
        </w:rPr>
        <w:t xml:space="preserve">sedentary behavioural patterns across demographics group </w:t>
      </w:r>
      <w:r w:rsidR="0BA30088" w:rsidRPr="58781F9B">
        <w:rPr>
          <w:rFonts w:ascii="Calibri" w:eastAsia="Calibri" w:hAnsi="Calibri" w:cs="Calibri"/>
        </w:rPr>
        <w:t>by using methodologies such collection of data analysi</w:t>
      </w:r>
      <w:r w:rsidR="2A8D5D1F" w:rsidRPr="58781F9B">
        <w:rPr>
          <w:rFonts w:ascii="Calibri" w:eastAsia="Calibri" w:hAnsi="Calibri" w:cs="Calibri"/>
        </w:rPr>
        <w:t>s</w:t>
      </w:r>
      <w:r w:rsidR="0BA30088" w:rsidRPr="58781F9B">
        <w:rPr>
          <w:rFonts w:ascii="Calibri" w:eastAsia="Calibri" w:hAnsi="Calibri" w:cs="Calibri"/>
        </w:rPr>
        <w:t xml:space="preserve"> and visualization.</w:t>
      </w:r>
    </w:p>
    <w:p w14:paraId="4D09A884" w14:textId="4B147B7C" w:rsidR="0BA30088" w:rsidRDefault="0BA30088" w:rsidP="035EEAA0">
      <w:pPr>
        <w:rPr>
          <w:rFonts w:ascii="Calibri" w:eastAsia="Calibri" w:hAnsi="Calibri" w:cs="Calibri"/>
        </w:rPr>
      </w:pPr>
      <w:r w:rsidRPr="035EEAA0">
        <w:rPr>
          <w:rFonts w:ascii="Calibri" w:eastAsia="Calibri" w:hAnsi="Calibri" w:cs="Calibri"/>
        </w:rPr>
        <w:t xml:space="preserve">An analysis of data will find correlations between sitting time, physical fitness and various health metrics including stress, sleep quality and overall wellbeing. The </w:t>
      </w:r>
      <w:r w:rsidR="74548A42" w:rsidRPr="035EEAA0">
        <w:rPr>
          <w:rFonts w:ascii="Calibri" w:eastAsia="Calibri" w:hAnsi="Calibri" w:cs="Calibri"/>
        </w:rPr>
        <w:t>completion</w:t>
      </w:r>
      <w:r w:rsidRPr="035EEAA0">
        <w:rPr>
          <w:rFonts w:ascii="Calibri" w:eastAsia="Calibri" w:hAnsi="Calibri" w:cs="Calibri"/>
        </w:rPr>
        <w:t xml:space="preserve"> of the project will </w:t>
      </w:r>
      <w:r w:rsidR="40799C1B" w:rsidRPr="035EEAA0">
        <w:rPr>
          <w:rFonts w:ascii="Calibri" w:eastAsia="Calibri" w:hAnsi="Calibri" w:cs="Calibri"/>
        </w:rPr>
        <w:t>enhance</w:t>
      </w:r>
      <w:r w:rsidRPr="035EEAA0">
        <w:rPr>
          <w:rFonts w:ascii="Calibri" w:eastAsia="Calibri" w:hAnsi="Calibri" w:cs="Calibri"/>
        </w:rPr>
        <w:t xml:space="preserve"> </w:t>
      </w:r>
      <w:r w:rsidR="1A12C40C" w:rsidRPr="035EEAA0">
        <w:rPr>
          <w:rFonts w:ascii="Calibri" w:eastAsia="Calibri" w:hAnsi="Calibri" w:cs="Calibri"/>
        </w:rPr>
        <w:t>knowledge of how occupational and lifestyle factors and influences health outcomes and provide evidence-based recommendations for reducing sedentary behaviours.</w:t>
      </w:r>
    </w:p>
    <w:p w14:paraId="567F8F84" w14:textId="77777777" w:rsidR="00FD0B66" w:rsidRDefault="00FD0B66" w:rsidP="035EEAA0">
      <w:pPr>
        <w:rPr>
          <w:rFonts w:ascii="Calibri" w:eastAsia="Calibri" w:hAnsi="Calibri" w:cs="Calibri"/>
          <w:b/>
          <w:bCs/>
        </w:rPr>
      </w:pPr>
    </w:p>
    <w:p w14:paraId="1591E253" w14:textId="77777777" w:rsidR="00FD0B66" w:rsidRDefault="00FD0B66" w:rsidP="035EEAA0">
      <w:pPr>
        <w:rPr>
          <w:rFonts w:ascii="Calibri" w:eastAsia="Calibri" w:hAnsi="Calibri" w:cs="Calibri"/>
          <w:b/>
          <w:bCs/>
        </w:rPr>
      </w:pPr>
    </w:p>
    <w:p w14:paraId="5AD4FC6A" w14:textId="76B19444" w:rsidR="1F6255C9" w:rsidRDefault="1F6255C9" w:rsidP="035EEAA0">
      <w:pPr>
        <w:rPr>
          <w:rFonts w:ascii="Calibri" w:eastAsia="Calibri" w:hAnsi="Calibri" w:cs="Calibri"/>
          <w:b/>
          <w:bCs/>
        </w:rPr>
      </w:pPr>
      <w:r w:rsidRPr="035EEAA0">
        <w:rPr>
          <w:rFonts w:ascii="Calibri" w:eastAsia="Calibri" w:hAnsi="Calibri" w:cs="Calibri"/>
          <w:b/>
          <w:bCs/>
        </w:rPr>
        <w:lastRenderedPageBreak/>
        <w:t>Objectives</w:t>
      </w:r>
    </w:p>
    <w:p w14:paraId="302C4A1E" w14:textId="012DAEC7" w:rsidR="1F6255C9" w:rsidRDefault="1F6255C9" w:rsidP="035EEAA0">
      <w:pPr>
        <w:rPr>
          <w:rFonts w:ascii="Calibri" w:eastAsia="Calibri" w:hAnsi="Calibri" w:cs="Calibri"/>
        </w:rPr>
      </w:pPr>
      <w:r w:rsidRPr="035EEAA0">
        <w:rPr>
          <w:rFonts w:ascii="Calibri" w:eastAsia="Calibri" w:hAnsi="Calibri" w:cs="Calibri"/>
        </w:rPr>
        <w:t>The project is split into many sections:</w:t>
      </w:r>
    </w:p>
    <w:p w14:paraId="7D6CAA55" w14:textId="7E34E38C" w:rsidR="6A45F953" w:rsidRDefault="6A45F953" w:rsidP="035EEAA0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35EEAA0">
        <w:rPr>
          <w:rFonts w:ascii="Calibri" w:eastAsia="Calibri" w:hAnsi="Calibri" w:cs="Calibri"/>
        </w:rPr>
        <w:t>Find associations between sitting time and reported stress levels across demographic groups.</w:t>
      </w:r>
    </w:p>
    <w:p w14:paraId="3721D4AE" w14:textId="6E681350" w:rsidR="79B2DFE7" w:rsidRDefault="79B2DFE7" w:rsidP="035EEAA0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35EEAA0">
        <w:rPr>
          <w:rFonts w:ascii="Calibri" w:eastAsia="Calibri" w:hAnsi="Calibri" w:cs="Calibri"/>
        </w:rPr>
        <w:t>Evaluate the relationship between physical activity levels and mental health.</w:t>
      </w:r>
    </w:p>
    <w:p w14:paraId="62115983" w14:textId="1CCA23CF" w:rsidR="79B2DFE7" w:rsidRDefault="79B2DFE7" w:rsidP="035EEAA0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35EEAA0">
        <w:rPr>
          <w:rFonts w:ascii="Calibri" w:eastAsia="Calibri" w:hAnsi="Calibri" w:cs="Calibri"/>
        </w:rPr>
        <w:t>Research how occupational factors can influence sedentary behaviour patterns.</w:t>
      </w:r>
    </w:p>
    <w:p w14:paraId="131769A9" w14:textId="331294F1" w:rsidR="79B2DFE7" w:rsidRDefault="79B2DFE7" w:rsidP="035EEAA0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35EEAA0">
        <w:rPr>
          <w:rFonts w:ascii="Calibri" w:eastAsia="Calibri" w:hAnsi="Calibri" w:cs="Calibri"/>
        </w:rPr>
        <w:t>Assess the impact of sedentary lifestyles on quality of sleep and wellbeing.</w:t>
      </w:r>
    </w:p>
    <w:p w14:paraId="59E948DB" w14:textId="332F8967" w:rsidR="79B2DFE7" w:rsidRDefault="79B2DFE7" w:rsidP="035EEAA0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35EEAA0">
        <w:rPr>
          <w:rFonts w:ascii="Calibri" w:eastAsia="Calibri" w:hAnsi="Calibri" w:cs="Calibri"/>
        </w:rPr>
        <w:t>Develop and visualise key findings using Excel, SQL and Tableau.</w:t>
      </w:r>
    </w:p>
    <w:p w14:paraId="3EDE4A76" w14:textId="0B4A4C27" w:rsidR="79B2DFE7" w:rsidRDefault="79B2DFE7" w:rsidP="035EEAA0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35EEAA0">
        <w:rPr>
          <w:rFonts w:ascii="Calibri" w:eastAsia="Calibri" w:hAnsi="Calibri" w:cs="Calibri"/>
        </w:rPr>
        <w:t>Provide data-driven recommendations for reducing sedentary and health outcomes.</w:t>
      </w:r>
    </w:p>
    <w:p w14:paraId="2A2D34C1" w14:textId="3DC9B8BC" w:rsidR="00FB19BC" w:rsidRPr="00140847" w:rsidRDefault="00FB19BC" w:rsidP="1B15C544">
      <w:pPr>
        <w:rPr>
          <w:rFonts w:ascii="Calibri" w:eastAsia="Calibri" w:hAnsi="Calibri" w:cs="Calibri"/>
          <w:b/>
          <w:bCs/>
          <w:color w:val="000000" w:themeColor="text1"/>
        </w:rPr>
      </w:pPr>
      <w:r w:rsidRPr="1B15C544">
        <w:rPr>
          <w:rFonts w:ascii="Calibri" w:eastAsia="Calibri" w:hAnsi="Calibri" w:cs="Calibri"/>
          <w:b/>
          <w:bCs/>
          <w:color w:val="000000" w:themeColor="text1"/>
        </w:rPr>
        <w:t>Milestones</w:t>
      </w:r>
    </w:p>
    <w:p w14:paraId="0967D486" w14:textId="21F6A3F6" w:rsidR="3D8B0703" w:rsidRDefault="3D8B0703" w:rsidP="5EDD342A">
      <w:pPr>
        <w:rPr>
          <w:rFonts w:ascii="Calibri" w:eastAsia="Calibri" w:hAnsi="Calibri" w:cs="Calibri"/>
          <w:color w:val="000000" w:themeColor="text1"/>
        </w:rPr>
      </w:pPr>
      <w:r w:rsidRPr="5EDD342A">
        <w:rPr>
          <w:rFonts w:ascii="Calibri" w:eastAsia="Calibri" w:hAnsi="Calibri" w:cs="Calibri"/>
          <w:color w:val="000000" w:themeColor="text1"/>
        </w:rPr>
        <w:t>Milestone 1: Design survey and prepare data collection</w:t>
      </w:r>
    </w:p>
    <w:p w14:paraId="2C525108" w14:textId="7BD95EDB" w:rsidR="3D8B0703" w:rsidRDefault="3D8B0703" w:rsidP="5EDD342A">
      <w:pPr>
        <w:rPr>
          <w:rFonts w:ascii="Calibri" w:eastAsia="Calibri" w:hAnsi="Calibri" w:cs="Calibri"/>
          <w:color w:val="000000" w:themeColor="text1"/>
        </w:rPr>
      </w:pPr>
      <w:r w:rsidRPr="58781F9B">
        <w:rPr>
          <w:rFonts w:ascii="Calibri" w:eastAsia="Calibri" w:hAnsi="Calibri" w:cs="Calibri"/>
          <w:color w:val="000000" w:themeColor="text1"/>
        </w:rPr>
        <w:t xml:space="preserve">Milestone 2: </w:t>
      </w:r>
      <w:r w:rsidR="469B292C" w:rsidRPr="58781F9B">
        <w:rPr>
          <w:rFonts w:ascii="Calibri" w:eastAsia="Calibri" w:hAnsi="Calibri" w:cs="Calibri"/>
          <w:color w:val="000000" w:themeColor="text1"/>
        </w:rPr>
        <w:t>L</w:t>
      </w:r>
      <w:r w:rsidRPr="58781F9B">
        <w:rPr>
          <w:rFonts w:ascii="Calibri" w:eastAsia="Calibri" w:hAnsi="Calibri" w:cs="Calibri"/>
          <w:color w:val="000000" w:themeColor="text1"/>
        </w:rPr>
        <w:t>iterature review and survey collection</w:t>
      </w:r>
    </w:p>
    <w:p w14:paraId="56DDFB91" w14:textId="24BE4243" w:rsidR="3D8B0703" w:rsidRDefault="3D8B0703" w:rsidP="5EDD342A">
      <w:pPr>
        <w:rPr>
          <w:rFonts w:ascii="Calibri" w:eastAsia="Calibri" w:hAnsi="Calibri" w:cs="Calibri"/>
          <w:color w:val="000000" w:themeColor="text1"/>
        </w:rPr>
      </w:pPr>
      <w:r w:rsidRPr="58781F9B">
        <w:rPr>
          <w:rFonts w:ascii="Calibri" w:eastAsia="Calibri" w:hAnsi="Calibri" w:cs="Calibri"/>
          <w:color w:val="000000" w:themeColor="text1"/>
        </w:rPr>
        <w:t xml:space="preserve">Milestone 3: </w:t>
      </w:r>
      <w:r w:rsidR="6157D3E5" w:rsidRPr="58781F9B">
        <w:rPr>
          <w:rFonts w:ascii="Calibri" w:eastAsia="Calibri" w:hAnsi="Calibri" w:cs="Calibri"/>
          <w:color w:val="000000" w:themeColor="text1"/>
        </w:rPr>
        <w:t>Data Analysis in</w:t>
      </w:r>
      <w:r w:rsidRPr="58781F9B">
        <w:rPr>
          <w:rFonts w:ascii="Calibri" w:eastAsia="Calibri" w:hAnsi="Calibri" w:cs="Calibri"/>
          <w:color w:val="000000" w:themeColor="text1"/>
        </w:rPr>
        <w:t xml:space="preserve"> Excel</w:t>
      </w:r>
    </w:p>
    <w:p w14:paraId="262558DF" w14:textId="0FA501FD" w:rsidR="3D8B0703" w:rsidRDefault="3D8B0703" w:rsidP="5EDD342A">
      <w:pPr>
        <w:rPr>
          <w:rFonts w:ascii="Calibri" w:eastAsia="Calibri" w:hAnsi="Calibri" w:cs="Calibri"/>
          <w:color w:val="000000" w:themeColor="text1"/>
        </w:rPr>
      </w:pPr>
      <w:r w:rsidRPr="58781F9B">
        <w:rPr>
          <w:rFonts w:ascii="Calibri" w:eastAsia="Calibri" w:hAnsi="Calibri" w:cs="Calibri"/>
          <w:color w:val="000000" w:themeColor="text1"/>
        </w:rPr>
        <w:t xml:space="preserve">Milestone 4: </w:t>
      </w:r>
      <w:r w:rsidR="2A68FF30" w:rsidRPr="58781F9B">
        <w:rPr>
          <w:rFonts w:ascii="Calibri" w:eastAsia="Calibri" w:hAnsi="Calibri" w:cs="Calibri"/>
          <w:color w:val="000000" w:themeColor="text1"/>
        </w:rPr>
        <w:t>D</w:t>
      </w:r>
      <w:r w:rsidRPr="58781F9B">
        <w:rPr>
          <w:rFonts w:ascii="Calibri" w:eastAsia="Calibri" w:hAnsi="Calibri" w:cs="Calibri"/>
          <w:color w:val="000000" w:themeColor="text1"/>
        </w:rPr>
        <w:t>ata exploration in SQL</w:t>
      </w:r>
    </w:p>
    <w:p w14:paraId="5D72F3F4" w14:textId="13297E8B" w:rsidR="3D8B0703" w:rsidRDefault="3D8B0703" w:rsidP="5EDD342A">
      <w:pPr>
        <w:rPr>
          <w:rFonts w:ascii="Calibri" w:eastAsia="Calibri" w:hAnsi="Calibri" w:cs="Calibri"/>
          <w:color w:val="000000" w:themeColor="text1"/>
        </w:rPr>
      </w:pPr>
      <w:r w:rsidRPr="58781F9B">
        <w:rPr>
          <w:rFonts w:ascii="Calibri" w:eastAsia="Calibri" w:hAnsi="Calibri" w:cs="Calibri"/>
          <w:color w:val="000000" w:themeColor="text1"/>
        </w:rPr>
        <w:t>Milestone 5: Data v</w:t>
      </w:r>
      <w:r w:rsidR="4E91EACA" w:rsidRPr="58781F9B">
        <w:rPr>
          <w:rFonts w:ascii="Calibri" w:eastAsia="Calibri" w:hAnsi="Calibri" w:cs="Calibri"/>
          <w:color w:val="000000" w:themeColor="text1"/>
        </w:rPr>
        <w:t xml:space="preserve">isualising </w:t>
      </w:r>
      <w:r w:rsidRPr="58781F9B">
        <w:rPr>
          <w:rFonts w:ascii="Calibri" w:eastAsia="Calibri" w:hAnsi="Calibri" w:cs="Calibri"/>
          <w:color w:val="000000" w:themeColor="text1"/>
        </w:rPr>
        <w:t>in Tableau</w:t>
      </w:r>
    </w:p>
    <w:p w14:paraId="0589AFA0" w14:textId="074C3FFE" w:rsidR="3D8B0703" w:rsidRDefault="3D8B0703" w:rsidP="5EDD342A">
      <w:pPr>
        <w:rPr>
          <w:rFonts w:ascii="Calibri" w:eastAsia="Calibri" w:hAnsi="Calibri" w:cs="Calibri"/>
          <w:color w:val="000000" w:themeColor="text1"/>
        </w:rPr>
      </w:pPr>
      <w:r w:rsidRPr="5EDD342A">
        <w:rPr>
          <w:rFonts w:ascii="Calibri" w:eastAsia="Calibri" w:hAnsi="Calibri" w:cs="Calibri"/>
          <w:color w:val="000000" w:themeColor="text1"/>
        </w:rPr>
        <w:t xml:space="preserve">Milestone 6: </w:t>
      </w:r>
      <w:r w:rsidR="325E8E56" w:rsidRPr="5EDD342A">
        <w:rPr>
          <w:rFonts w:ascii="Calibri" w:eastAsia="Calibri" w:hAnsi="Calibri" w:cs="Calibri"/>
          <w:color w:val="000000" w:themeColor="text1"/>
        </w:rPr>
        <w:t xml:space="preserve">Analyse findings, produce </w:t>
      </w:r>
      <w:r w:rsidRPr="5EDD342A">
        <w:rPr>
          <w:rFonts w:ascii="Calibri" w:eastAsia="Calibri" w:hAnsi="Calibri" w:cs="Calibri"/>
          <w:color w:val="000000" w:themeColor="text1"/>
        </w:rPr>
        <w:t>recommendations and submit Final Report</w:t>
      </w:r>
    </w:p>
    <w:p w14:paraId="657536BF" w14:textId="037923F2" w:rsidR="005F07CA" w:rsidRDefault="005F07CA" w:rsidP="1B15C544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Motivation </w:t>
      </w:r>
    </w:p>
    <w:p w14:paraId="0501D555" w14:textId="3F234AA0" w:rsidR="005F07CA" w:rsidRDefault="005F07CA" w:rsidP="1B15C544">
      <w:pPr>
        <w:rPr>
          <w:rFonts w:ascii="Calibri" w:eastAsia="Calibri" w:hAnsi="Calibri" w:cs="Calibri"/>
          <w:color w:val="000000" w:themeColor="text1"/>
        </w:rPr>
      </w:pPr>
      <w:r w:rsidRPr="58781F9B">
        <w:rPr>
          <w:rFonts w:ascii="Calibri" w:eastAsia="Calibri" w:hAnsi="Calibri" w:cs="Calibri"/>
          <w:color w:val="000000" w:themeColor="text1"/>
        </w:rPr>
        <w:t>The aspiration stems from noticing how sedentary lifestyles represents a significant public health concern, using data collection and analysis to identify patterns in sedentary behaviour and their potential implications</w:t>
      </w:r>
      <w:r w:rsidR="003047BB" w:rsidRPr="58781F9B">
        <w:rPr>
          <w:rFonts w:ascii="Calibri" w:eastAsia="Calibri" w:hAnsi="Calibri" w:cs="Calibri"/>
          <w:color w:val="000000" w:themeColor="text1"/>
        </w:rPr>
        <w:t xml:space="preserve"> provide</w:t>
      </w:r>
      <w:r w:rsidR="7050E22F" w:rsidRPr="58781F9B">
        <w:rPr>
          <w:rFonts w:ascii="Calibri" w:eastAsia="Calibri" w:hAnsi="Calibri" w:cs="Calibri"/>
          <w:color w:val="000000" w:themeColor="text1"/>
        </w:rPr>
        <w:t>s</w:t>
      </w:r>
      <w:r w:rsidR="003047BB" w:rsidRPr="58781F9B">
        <w:rPr>
          <w:rFonts w:ascii="Calibri" w:eastAsia="Calibri" w:hAnsi="Calibri" w:cs="Calibri"/>
          <w:color w:val="000000" w:themeColor="text1"/>
        </w:rPr>
        <w:t xml:space="preserve"> valuable insights for </w:t>
      </w:r>
      <w:r w:rsidR="5AB505A5" w:rsidRPr="58781F9B">
        <w:rPr>
          <w:rFonts w:ascii="Calibri" w:eastAsia="Calibri" w:hAnsi="Calibri" w:cs="Calibri"/>
          <w:color w:val="000000" w:themeColor="text1"/>
        </w:rPr>
        <w:t>individuals</w:t>
      </w:r>
      <w:r w:rsidR="003047BB" w:rsidRPr="58781F9B">
        <w:rPr>
          <w:rFonts w:ascii="Calibri" w:eastAsia="Calibri" w:hAnsi="Calibri" w:cs="Calibri"/>
          <w:color w:val="000000" w:themeColor="text1"/>
        </w:rPr>
        <w:t>.</w:t>
      </w:r>
      <w:r w:rsidR="002F5D18" w:rsidRPr="58781F9B">
        <w:rPr>
          <w:rFonts w:ascii="Calibri" w:eastAsia="Calibri" w:hAnsi="Calibri" w:cs="Calibri"/>
          <w:color w:val="000000" w:themeColor="text1"/>
        </w:rPr>
        <w:t xml:space="preserve"> The project is motivated by potential to develop </w:t>
      </w:r>
      <w:r w:rsidR="00511A8E" w:rsidRPr="58781F9B">
        <w:rPr>
          <w:rFonts w:ascii="Calibri" w:eastAsia="Calibri" w:hAnsi="Calibri" w:cs="Calibri"/>
          <w:color w:val="000000" w:themeColor="text1"/>
        </w:rPr>
        <w:t>evidence-based</w:t>
      </w:r>
      <w:r w:rsidR="002F5D18" w:rsidRPr="58781F9B">
        <w:rPr>
          <w:rFonts w:ascii="Calibri" w:eastAsia="Calibri" w:hAnsi="Calibri" w:cs="Calibri"/>
          <w:color w:val="000000" w:themeColor="text1"/>
        </w:rPr>
        <w:t xml:space="preserve"> strategies that can meaningfully improve physical and mental health outcomes across populations.</w:t>
      </w:r>
    </w:p>
    <w:p w14:paraId="6F57E88D" w14:textId="77777777" w:rsidR="00FD0B66" w:rsidRDefault="00FD0B66" w:rsidP="1B15C544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70D056B0" w14:textId="77777777" w:rsidR="00FD0B66" w:rsidRDefault="00FD0B66" w:rsidP="1B15C544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5C55CC8C" w14:textId="77777777" w:rsidR="00FD0B66" w:rsidRDefault="00FD0B66" w:rsidP="1B15C544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08E55D8E" w14:textId="77777777" w:rsidR="00FD0B66" w:rsidRDefault="00FD0B66" w:rsidP="1B15C544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3506DB64" w14:textId="77777777" w:rsidR="00FD0B66" w:rsidRDefault="00FD0B66" w:rsidP="1B15C544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2E2D06F9" w14:textId="77777777" w:rsidR="00FD0B66" w:rsidRDefault="00FD0B66" w:rsidP="1B15C544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0841FE49" w14:textId="10715561" w:rsidR="00511A8E" w:rsidRPr="00FD0B66" w:rsidRDefault="00ED34EC" w:rsidP="1B15C544">
      <w:pPr>
        <w:rPr>
          <w:rFonts w:ascii="Calibri" w:eastAsia="Calibri" w:hAnsi="Calibri" w:cs="Calibri"/>
          <w:b/>
          <w:bCs/>
          <w:color w:val="000000" w:themeColor="text1"/>
        </w:rPr>
      </w:pPr>
      <w:r w:rsidRPr="00FD0B66">
        <w:rPr>
          <w:rFonts w:ascii="Calibri" w:eastAsia="Calibri" w:hAnsi="Calibri" w:cs="Calibri"/>
          <w:b/>
          <w:bCs/>
          <w:color w:val="000000" w:themeColor="text1"/>
        </w:rPr>
        <w:lastRenderedPageBreak/>
        <w:t>Risk Analysis</w:t>
      </w:r>
    </w:p>
    <w:p w14:paraId="558F3597" w14:textId="7ADB5C2E" w:rsidR="00ED34EC" w:rsidRPr="00511A8E" w:rsidRDefault="00ED34EC" w:rsidP="1A806D4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1A806D45">
        <w:rPr>
          <w:rFonts w:ascii="Calibri" w:eastAsia="Calibri" w:hAnsi="Calibri" w:cs="Calibri"/>
          <w:color w:val="000000" w:themeColor="text1"/>
        </w:rPr>
        <w:t xml:space="preserve">Minimal survey response can lead to insufficient data for meaningful analysis </w:t>
      </w:r>
    </w:p>
    <w:p w14:paraId="081BAB39" w14:textId="33C8FCB0" w:rsidR="76C9CC67" w:rsidRDefault="76C9CC67" w:rsidP="1A806D4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1A806D45">
        <w:rPr>
          <w:rFonts w:ascii="Calibri" w:eastAsia="Calibri" w:hAnsi="Calibri" w:cs="Calibri"/>
          <w:color w:val="000000" w:themeColor="text1"/>
        </w:rPr>
        <w:t>Bias within survey response can affect data accuracy, address through clear questioning process and cross-validation with metrics.</w:t>
      </w:r>
    </w:p>
    <w:p w14:paraId="49F3F7D7" w14:textId="2FC4EDBE" w:rsidR="76C9CC67" w:rsidRDefault="76C9CC67" w:rsidP="1A806D4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1A806D45">
        <w:rPr>
          <w:rFonts w:ascii="Calibri" w:eastAsia="Calibri" w:hAnsi="Calibri" w:cs="Calibri"/>
          <w:color w:val="000000" w:themeColor="text1"/>
        </w:rPr>
        <w:t>Maintain communication with supervisors and project timelines due to complexity of health data.</w:t>
      </w:r>
    </w:p>
    <w:p w14:paraId="4654079F" w14:textId="1BE2B252" w:rsidR="76C9CC67" w:rsidRDefault="76C9CC67" w:rsidP="1A806D4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1A806D45">
        <w:rPr>
          <w:rFonts w:ascii="Calibri" w:eastAsia="Calibri" w:hAnsi="Calibri" w:cs="Calibri"/>
          <w:color w:val="000000" w:themeColor="text1"/>
        </w:rPr>
        <w:t>Technical challenges in processing data visualization, allocate time for developing necessary skills in set tools.</w:t>
      </w:r>
    </w:p>
    <w:p w14:paraId="5E626F24" w14:textId="5918764C" w:rsidR="76C9CC67" w:rsidRDefault="76C9CC67" w:rsidP="1A806D4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1A806D45">
        <w:rPr>
          <w:rFonts w:ascii="Calibri" w:eastAsia="Calibri" w:hAnsi="Calibri" w:cs="Calibri"/>
          <w:color w:val="000000" w:themeColor="text1"/>
        </w:rPr>
        <w:t>Incompletion of literature review can lead to important</w:t>
      </w:r>
      <w:r w:rsidR="52D0D401" w:rsidRPr="1A806D45">
        <w:rPr>
          <w:rFonts w:ascii="Calibri" w:eastAsia="Calibri" w:hAnsi="Calibri" w:cs="Calibri"/>
          <w:color w:val="000000" w:themeColor="text1"/>
        </w:rPr>
        <w:t xml:space="preserve"> context not being included, therefore conducting systematic review of existing research is important to do so.</w:t>
      </w:r>
    </w:p>
    <w:p w14:paraId="3636B934" w14:textId="509466E9" w:rsidR="00FB19BC" w:rsidRPr="00FB19BC" w:rsidRDefault="00FB19BC" w:rsidP="3EDC7A89">
      <w:pPr>
        <w:rPr>
          <w:rFonts w:ascii="Calibri" w:eastAsia="Calibri" w:hAnsi="Calibri" w:cs="Calibri"/>
          <w:b/>
          <w:bCs/>
        </w:rPr>
      </w:pPr>
      <w:r w:rsidRPr="3EDC7A89">
        <w:rPr>
          <w:rFonts w:ascii="Calibri" w:eastAsia="Calibri" w:hAnsi="Calibri" w:cs="Calibri"/>
          <w:b/>
          <w:bCs/>
        </w:rPr>
        <w:t>Contingency time</w:t>
      </w:r>
    </w:p>
    <w:p w14:paraId="58F7C809" w14:textId="5B2EA62B" w:rsidR="6D4426B7" w:rsidRDefault="6D4426B7" w:rsidP="3EDC7A89">
      <w:pPr>
        <w:rPr>
          <w:rFonts w:ascii="Calibri" w:eastAsia="Calibri" w:hAnsi="Calibri" w:cs="Calibri"/>
        </w:rPr>
      </w:pPr>
      <w:r w:rsidRPr="58781F9B">
        <w:rPr>
          <w:rFonts w:ascii="Calibri" w:eastAsia="Calibri" w:hAnsi="Calibri" w:cs="Calibri"/>
        </w:rPr>
        <w:t xml:space="preserve">Multiple timed breaks have been implemented in this project to tackle unexpected </w:t>
      </w:r>
      <w:r w:rsidR="27E3CD92" w:rsidRPr="58781F9B">
        <w:rPr>
          <w:rFonts w:ascii="Calibri" w:eastAsia="Calibri" w:hAnsi="Calibri" w:cs="Calibri"/>
        </w:rPr>
        <w:t>challenges</w:t>
      </w:r>
      <w:r w:rsidRPr="58781F9B">
        <w:rPr>
          <w:rFonts w:ascii="Calibri" w:eastAsia="Calibri" w:hAnsi="Calibri" w:cs="Calibri"/>
        </w:rPr>
        <w:t xml:space="preserve">, allowing for additional data collection if </w:t>
      </w:r>
      <w:r w:rsidR="795076BC" w:rsidRPr="58781F9B">
        <w:rPr>
          <w:rFonts w:ascii="Calibri" w:eastAsia="Calibri" w:hAnsi="Calibri" w:cs="Calibri"/>
        </w:rPr>
        <w:t>initial</w:t>
      </w:r>
      <w:r w:rsidRPr="58781F9B">
        <w:rPr>
          <w:rFonts w:ascii="Calibri" w:eastAsia="Calibri" w:hAnsi="Calibri" w:cs="Calibri"/>
        </w:rPr>
        <w:t xml:space="preserve"> response </w:t>
      </w:r>
      <w:r w:rsidR="5D6B899C" w:rsidRPr="58781F9B">
        <w:rPr>
          <w:rFonts w:ascii="Calibri" w:eastAsia="Calibri" w:hAnsi="Calibri" w:cs="Calibri"/>
        </w:rPr>
        <w:t>is</w:t>
      </w:r>
      <w:r w:rsidRPr="58781F9B">
        <w:rPr>
          <w:rFonts w:ascii="Calibri" w:eastAsia="Calibri" w:hAnsi="Calibri" w:cs="Calibri"/>
        </w:rPr>
        <w:t xml:space="preserve"> insufficient and provide flexibility for refining analysis </w:t>
      </w:r>
      <w:r w:rsidR="115E8176" w:rsidRPr="58781F9B">
        <w:rPr>
          <w:rFonts w:ascii="Calibri" w:eastAsia="Calibri" w:hAnsi="Calibri" w:cs="Calibri"/>
        </w:rPr>
        <w:t>approaches</w:t>
      </w:r>
      <w:r w:rsidRPr="58781F9B">
        <w:rPr>
          <w:rFonts w:ascii="Calibri" w:eastAsia="Calibri" w:hAnsi="Calibri" w:cs="Calibri"/>
        </w:rPr>
        <w:t xml:space="preserve"> based on findings.</w:t>
      </w:r>
    </w:p>
    <w:p w14:paraId="4DC34A17" w14:textId="04F8E5DA" w:rsidR="00FB19BC" w:rsidRPr="00FB19BC" w:rsidRDefault="00FB19BC" w:rsidP="3EDC7A89">
      <w:pPr>
        <w:rPr>
          <w:rFonts w:ascii="Calibri" w:eastAsia="Calibri" w:hAnsi="Calibri" w:cs="Calibri"/>
          <w:b/>
          <w:bCs/>
        </w:rPr>
      </w:pPr>
      <w:r w:rsidRPr="0E04E46B">
        <w:rPr>
          <w:rFonts w:ascii="Calibri" w:eastAsia="Calibri" w:hAnsi="Calibri" w:cs="Calibri"/>
          <w:b/>
          <w:bCs/>
        </w:rPr>
        <w:t>Literature Review Section</w:t>
      </w:r>
    </w:p>
    <w:p w14:paraId="495DEC9B" w14:textId="0FA4A783" w:rsidR="1A806D45" w:rsidRDefault="03E2CD56" w:rsidP="0E04E46B">
      <w:pPr>
        <w:spacing w:line="254" w:lineRule="auto"/>
        <w:jc w:val="both"/>
        <w:rPr>
          <w:rFonts w:ascii="Calibri" w:eastAsia="Calibri" w:hAnsi="Calibri" w:cs="Calibri"/>
          <w:color w:val="000000" w:themeColor="text1"/>
        </w:rPr>
      </w:pPr>
      <w:r w:rsidRPr="0E04E46B">
        <w:rPr>
          <w:rFonts w:ascii="Calibri" w:eastAsia="Calibri" w:hAnsi="Calibri" w:cs="Calibri"/>
          <w:color w:val="000000" w:themeColor="text1"/>
        </w:rPr>
        <w:t xml:space="preserve">Background research guides analytical project, obtaining a literature evaluation allows for a guided use of data analysis </w:t>
      </w:r>
      <w:r w:rsidR="661C2D42" w:rsidRPr="0E04E46B">
        <w:rPr>
          <w:rFonts w:ascii="Calibri" w:eastAsia="Calibri" w:hAnsi="Calibri" w:cs="Calibri"/>
          <w:color w:val="000000" w:themeColor="text1"/>
        </w:rPr>
        <w:t>within</w:t>
      </w:r>
      <w:r w:rsidRPr="0E04E46B">
        <w:rPr>
          <w:rFonts w:ascii="Calibri" w:eastAsia="Calibri" w:hAnsi="Calibri" w:cs="Calibri"/>
          <w:color w:val="000000" w:themeColor="text1"/>
        </w:rPr>
        <w:t xml:space="preserve"> the project. </w:t>
      </w:r>
    </w:p>
    <w:p w14:paraId="031011C8" w14:textId="778A4C4A" w:rsidR="1FA1B92B" w:rsidRDefault="1FA1B92B" w:rsidP="6C373DD4">
      <w:pPr>
        <w:spacing w:line="254" w:lineRule="auto"/>
        <w:jc w:val="both"/>
        <w:rPr>
          <w:rFonts w:ascii="Calibri" w:eastAsia="Calibri" w:hAnsi="Calibri" w:cs="Calibri"/>
          <w:color w:val="000000" w:themeColor="text1"/>
          <w:u w:val="single"/>
        </w:rPr>
      </w:pPr>
      <w:r w:rsidRPr="6C373DD4">
        <w:rPr>
          <w:rFonts w:ascii="Calibri" w:eastAsia="Calibri" w:hAnsi="Calibri" w:cs="Calibri"/>
          <w:b/>
          <w:bCs/>
          <w:color w:val="000000" w:themeColor="text1"/>
        </w:rPr>
        <w:t xml:space="preserve">Title: </w:t>
      </w:r>
      <w:r w:rsidRPr="6C373DD4">
        <w:rPr>
          <w:rFonts w:ascii="Calibri" w:eastAsia="Calibri" w:hAnsi="Calibri" w:cs="Calibri"/>
          <w:color w:val="000000" w:themeColor="text1"/>
          <w:u w:val="single"/>
        </w:rPr>
        <w:t>Sedentary Lifestyle: Overview of updated evidence of potential health risks</w:t>
      </w:r>
    </w:p>
    <w:p w14:paraId="23B950F6" w14:textId="2506AED3" w:rsidR="1FA1B92B" w:rsidRDefault="1FA1B92B" w:rsidP="6C373DD4">
      <w:pPr>
        <w:spacing w:line="254" w:lineRule="auto"/>
        <w:jc w:val="both"/>
        <w:rPr>
          <w:rFonts w:ascii="Calibri" w:eastAsia="Calibri" w:hAnsi="Calibri" w:cs="Calibri"/>
        </w:rPr>
      </w:pPr>
      <w:r w:rsidRPr="5EDD342A">
        <w:rPr>
          <w:rFonts w:ascii="Calibri" w:eastAsia="Calibri" w:hAnsi="Calibri" w:cs="Calibri"/>
          <w:b/>
          <w:bCs/>
          <w:color w:val="000000" w:themeColor="text1"/>
        </w:rPr>
        <w:t xml:space="preserve">Description: </w:t>
      </w:r>
      <w:r w:rsidR="63CD926C" w:rsidRPr="5EDD342A">
        <w:rPr>
          <w:rFonts w:ascii="Calibri" w:eastAsia="Calibri" w:hAnsi="Calibri" w:cs="Calibri"/>
          <w:color w:val="000000" w:themeColor="text1"/>
        </w:rPr>
        <w:t>Sedentary behaviours affect one-third of population, with significant health risks such as cardiovascular diseases and cancer. Re</w:t>
      </w:r>
      <w:r w:rsidR="1A19D9C7" w:rsidRPr="5EDD342A">
        <w:rPr>
          <w:rFonts w:ascii="Calibri" w:eastAsia="Calibri" w:hAnsi="Calibri" w:cs="Calibri"/>
          <w:color w:val="000000" w:themeColor="text1"/>
        </w:rPr>
        <w:t xml:space="preserve">ducing sedentary time and increasing physical activity are crucial for improving public health outcomes </w:t>
      </w:r>
      <w:r w:rsidR="144A7BD4" w:rsidRPr="5EDD342A">
        <w:rPr>
          <w:rFonts w:ascii="Calibri" w:eastAsia="Calibri" w:hAnsi="Calibri" w:cs="Calibri"/>
          <w:b/>
          <w:bCs/>
          <w:color w:val="000000" w:themeColor="text1"/>
        </w:rPr>
        <w:t>(</w:t>
      </w:r>
      <w:r w:rsidR="144A7BD4" w:rsidRPr="5EDD342A">
        <w:rPr>
          <w:rFonts w:ascii="Calibri" w:eastAsia="Calibri" w:hAnsi="Calibri" w:cs="Calibri"/>
        </w:rPr>
        <w:t>Park,2020)</w:t>
      </w:r>
      <w:r w:rsidR="29BFE112" w:rsidRPr="5EDD342A">
        <w:rPr>
          <w:rFonts w:ascii="Calibri" w:eastAsia="Calibri" w:hAnsi="Calibri" w:cs="Calibri"/>
        </w:rPr>
        <w:t>.</w:t>
      </w:r>
    </w:p>
    <w:p w14:paraId="45EEA452" w14:textId="77777777" w:rsidR="00A01FD9" w:rsidRDefault="3B719533" w:rsidP="00A01FD9">
      <w:pPr>
        <w:spacing w:after="300"/>
        <w:rPr>
          <w:rFonts w:ascii="Calibri" w:eastAsia="Calibri" w:hAnsi="Calibri" w:cs="Calibri"/>
          <w:color w:val="000000" w:themeColor="text1"/>
          <w:u w:val="single"/>
        </w:rPr>
      </w:pPr>
      <w:r w:rsidRPr="5EDD342A">
        <w:rPr>
          <w:rFonts w:ascii="Calibri" w:eastAsia="Calibri" w:hAnsi="Calibri" w:cs="Calibri"/>
          <w:b/>
          <w:bCs/>
          <w:color w:val="000000" w:themeColor="text1"/>
        </w:rPr>
        <w:t xml:space="preserve">Title: </w:t>
      </w:r>
      <w:r w:rsidRPr="5EDD342A">
        <w:rPr>
          <w:rFonts w:ascii="Calibri" w:eastAsia="Calibri" w:hAnsi="Calibri" w:cs="Calibri"/>
          <w:color w:val="000000" w:themeColor="text1"/>
          <w:u w:val="single"/>
        </w:rPr>
        <w:t>Time spent being sedentary: an emerging risk factor for poor health</w:t>
      </w:r>
    </w:p>
    <w:p w14:paraId="6AE08632" w14:textId="1351D896" w:rsidR="32A753F7" w:rsidRPr="00A01FD9" w:rsidRDefault="3B719533" w:rsidP="00A01FD9">
      <w:pPr>
        <w:spacing w:after="300"/>
        <w:rPr>
          <w:rFonts w:ascii="Calibri" w:eastAsia="Calibri" w:hAnsi="Calibri" w:cs="Calibri"/>
          <w:color w:val="000000" w:themeColor="text1"/>
          <w:u w:val="single"/>
        </w:rPr>
      </w:pPr>
      <w:r w:rsidRPr="5EDD342A">
        <w:rPr>
          <w:rFonts w:ascii="Calibri" w:eastAsia="Calibri" w:hAnsi="Calibri" w:cs="Calibri"/>
          <w:b/>
          <w:bCs/>
          <w:color w:val="000000" w:themeColor="text1"/>
        </w:rPr>
        <w:t>Description:</w:t>
      </w:r>
      <w:r w:rsidR="32A753F7" w:rsidRPr="5EDD342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32A753F7" w:rsidRPr="5EDD342A">
        <w:rPr>
          <w:rFonts w:ascii="Calibri" w:eastAsia="Calibri" w:hAnsi="Calibri" w:cs="Calibri"/>
          <w:color w:val="000000" w:themeColor="text1"/>
        </w:rPr>
        <w:t xml:space="preserve"> </w:t>
      </w:r>
      <w:r w:rsidR="44923CB0" w:rsidRPr="5EDD342A">
        <w:rPr>
          <w:rFonts w:ascii="Calibri" w:eastAsia="Calibri" w:hAnsi="Calibri" w:cs="Calibri"/>
          <w:color w:val="000000" w:themeColor="text1"/>
        </w:rPr>
        <w:t xml:space="preserve">Sedentary time is a great factor in causing cardiovascular disease and cancer. It has a global impact on mortality, </w:t>
      </w:r>
      <w:r w:rsidR="2F413EDF" w:rsidRPr="5EDD342A">
        <w:rPr>
          <w:rFonts w:ascii="Calibri" w:eastAsia="Calibri" w:hAnsi="Calibri" w:cs="Calibri"/>
          <w:color w:val="000000" w:themeColor="text1"/>
        </w:rPr>
        <w:t xml:space="preserve">comparable to tobacco use and obesity. Replacing sitting time with light physical activity improves health outcomes. Understanding the </w:t>
      </w:r>
      <w:r w:rsidR="448B19D4" w:rsidRPr="5EDD342A">
        <w:rPr>
          <w:rFonts w:ascii="Calibri" w:eastAsia="Calibri" w:hAnsi="Calibri" w:cs="Calibri"/>
          <w:color w:val="000000" w:themeColor="text1"/>
        </w:rPr>
        <w:t>process behind sedentary times and physical activity is important for developing public health interventions (Salman, 2019).</w:t>
      </w:r>
    </w:p>
    <w:p w14:paraId="51C433A0" w14:textId="7E52AD92" w:rsidR="32A753F7" w:rsidRDefault="32A753F7" w:rsidP="5EDD342A">
      <w:pPr>
        <w:spacing w:before="120" w:after="120" w:line="254" w:lineRule="auto"/>
        <w:jc w:val="both"/>
        <w:rPr>
          <w:rFonts w:ascii="Calibri" w:eastAsia="Calibri" w:hAnsi="Calibri" w:cs="Calibri"/>
          <w:color w:val="000000" w:themeColor="text1"/>
          <w:u w:val="single"/>
        </w:rPr>
      </w:pPr>
      <w:r w:rsidRPr="5EDD342A">
        <w:rPr>
          <w:rFonts w:ascii="Calibri" w:eastAsia="Calibri" w:hAnsi="Calibri" w:cs="Calibri"/>
          <w:b/>
          <w:bCs/>
          <w:color w:val="000000" w:themeColor="text1"/>
        </w:rPr>
        <w:t xml:space="preserve">Title: </w:t>
      </w:r>
      <w:r w:rsidRPr="5EDD342A">
        <w:rPr>
          <w:rFonts w:ascii="Calibri" w:eastAsia="Calibri" w:hAnsi="Calibri" w:cs="Calibri"/>
          <w:color w:val="000000" w:themeColor="text1"/>
          <w:u w:val="single"/>
        </w:rPr>
        <w:t xml:space="preserve">Sedentary </w:t>
      </w:r>
      <w:r w:rsidR="3E0F969C" w:rsidRPr="5EDD342A">
        <w:rPr>
          <w:rFonts w:ascii="Calibri" w:eastAsia="Calibri" w:hAnsi="Calibri" w:cs="Calibri"/>
          <w:color w:val="000000" w:themeColor="text1"/>
          <w:u w:val="single"/>
        </w:rPr>
        <w:t>Behaviour</w:t>
      </w:r>
      <w:r w:rsidRPr="5EDD342A">
        <w:rPr>
          <w:rFonts w:ascii="Calibri" w:eastAsia="Calibri" w:hAnsi="Calibri" w:cs="Calibri"/>
          <w:color w:val="000000" w:themeColor="text1"/>
          <w:u w:val="single"/>
        </w:rPr>
        <w:t>, Exercise, and Cardiovascular Health</w:t>
      </w:r>
    </w:p>
    <w:p w14:paraId="571E81B8" w14:textId="64FC9CD2" w:rsidR="32A753F7" w:rsidRDefault="32A753F7" w:rsidP="5EDD342A">
      <w:pPr>
        <w:spacing w:line="254" w:lineRule="auto"/>
        <w:jc w:val="both"/>
        <w:rPr>
          <w:rFonts w:ascii="Calibri" w:eastAsia="Calibri" w:hAnsi="Calibri" w:cs="Calibri"/>
          <w:color w:val="000000" w:themeColor="text1"/>
        </w:rPr>
      </w:pPr>
      <w:r w:rsidRPr="5EDD342A">
        <w:rPr>
          <w:rFonts w:ascii="Calibri" w:eastAsia="Calibri" w:hAnsi="Calibri" w:cs="Calibri"/>
          <w:b/>
          <w:bCs/>
          <w:color w:val="000000" w:themeColor="text1"/>
        </w:rPr>
        <w:t xml:space="preserve">Description: </w:t>
      </w:r>
      <w:r w:rsidR="36ED2311" w:rsidRPr="5EDD342A">
        <w:rPr>
          <w:rFonts w:ascii="Calibri" w:eastAsia="Calibri" w:hAnsi="Calibri" w:cs="Calibri"/>
          <w:color w:val="000000" w:themeColor="text1"/>
        </w:rPr>
        <w:t>Sedentary behaviour and physical inactivity are major risk factors for cardiovascular diseases and mortality. This review highlights the usefulness of exercising to prevent chronic diseases and addressing heart failure</w:t>
      </w:r>
      <w:r w:rsidR="2FCE76DF" w:rsidRPr="5EDD342A">
        <w:rPr>
          <w:rFonts w:ascii="Calibri" w:eastAsia="Calibri" w:hAnsi="Calibri" w:cs="Calibri"/>
          <w:color w:val="000000" w:themeColor="text1"/>
        </w:rPr>
        <w:t>. It emphasises the need for global attempt to reduce sedentary behaviour and promote physical activity (Lavie, 2019).</w:t>
      </w:r>
    </w:p>
    <w:p w14:paraId="74216A03" w14:textId="77777777" w:rsidR="00FD0B66" w:rsidRDefault="00FD0B66" w:rsidP="5EDD342A">
      <w:pPr>
        <w:rPr>
          <w:rFonts w:ascii="Calibri" w:eastAsia="Calibri" w:hAnsi="Calibri" w:cs="Calibri"/>
          <w:b/>
          <w:bCs/>
        </w:rPr>
      </w:pPr>
    </w:p>
    <w:p w14:paraId="66E9D3E4" w14:textId="77777777" w:rsidR="00FD0B66" w:rsidRDefault="00FD0B66" w:rsidP="5EDD342A">
      <w:pPr>
        <w:rPr>
          <w:rFonts w:ascii="Calibri" w:eastAsia="Calibri" w:hAnsi="Calibri" w:cs="Calibri"/>
          <w:b/>
          <w:bCs/>
        </w:rPr>
      </w:pPr>
    </w:p>
    <w:p w14:paraId="4BAB8F42" w14:textId="2D4C65CA" w:rsidR="00FB19BC" w:rsidRPr="00FB19BC" w:rsidRDefault="00FB19BC" w:rsidP="5EDD342A">
      <w:pPr>
        <w:rPr>
          <w:rFonts w:ascii="Calibri" w:eastAsia="Calibri" w:hAnsi="Calibri" w:cs="Calibri"/>
          <w:b/>
          <w:bCs/>
        </w:rPr>
      </w:pPr>
      <w:r w:rsidRPr="5EDD342A">
        <w:rPr>
          <w:rFonts w:ascii="Calibri" w:eastAsia="Calibri" w:hAnsi="Calibri" w:cs="Calibri"/>
          <w:b/>
          <w:bCs/>
        </w:rPr>
        <w:t>Gantt Chart</w:t>
      </w:r>
    </w:p>
    <w:p w14:paraId="483EEA04" w14:textId="2E1C5793" w:rsidR="70FB1D1A" w:rsidRDefault="70FB1D1A" w:rsidP="5F152047">
      <w:pPr>
        <w:rPr>
          <w:rFonts w:ascii="Calibri" w:eastAsia="Calibri" w:hAnsi="Calibri" w:cs="Calibri"/>
        </w:rPr>
      </w:pPr>
      <w:r w:rsidRPr="5F152047">
        <w:rPr>
          <w:rFonts w:ascii="Calibri" w:eastAsia="Calibri" w:hAnsi="Calibri" w:cs="Calibri"/>
        </w:rPr>
        <w:t>Below is the step-by-step task necessary to complete this project within the timeline.</w:t>
      </w:r>
    </w:p>
    <w:p w14:paraId="08BC687E" w14:textId="77777777" w:rsidR="00A24635" w:rsidRDefault="7EBA5429" w:rsidP="00A24635">
      <w:pPr>
        <w:keepNext/>
      </w:pPr>
      <w:r>
        <w:rPr>
          <w:noProof/>
        </w:rPr>
        <w:drawing>
          <wp:inline distT="0" distB="0" distL="0" distR="0" wp14:anchorId="1DB60946" wp14:editId="7925D573">
            <wp:extent cx="3985522" cy="4752976"/>
            <wp:effectExtent l="0" t="0" r="0" b="0"/>
            <wp:docPr id="1770099085" name="Picture 1770099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522" cy="475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2F24" w14:textId="0BC6C060" w:rsidR="7EBA5429" w:rsidRDefault="00A24635" w:rsidP="00A24635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- Gantt Chart Table</w:t>
      </w:r>
    </w:p>
    <w:p w14:paraId="6BC18290" w14:textId="707FE906" w:rsidR="5EDD342A" w:rsidRDefault="5EDD342A" w:rsidP="5EDD342A"/>
    <w:p w14:paraId="5A0F3F4E" w14:textId="51A823A8" w:rsidR="5EDD342A" w:rsidRDefault="5EDD342A" w:rsidP="5EDD342A"/>
    <w:p w14:paraId="700B26C6" w14:textId="1B4D7DE8" w:rsidR="62B047FB" w:rsidRDefault="62B047FB" w:rsidP="62B047FB"/>
    <w:p w14:paraId="6B0C5F83" w14:textId="0A881B91" w:rsidR="5EDD342A" w:rsidRDefault="5EDD342A" w:rsidP="5EDD342A"/>
    <w:p w14:paraId="55246345" w14:textId="77777777" w:rsidR="00FD0B66" w:rsidRDefault="00FD0B66" w:rsidP="5EDD342A">
      <w:pPr>
        <w:rPr>
          <w:b/>
          <w:bCs/>
        </w:rPr>
      </w:pPr>
    </w:p>
    <w:p w14:paraId="78677550" w14:textId="77777777" w:rsidR="00FD0B66" w:rsidRDefault="00FD0B66" w:rsidP="5EDD342A">
      <w:pPr>
        <w:rPr>
          <w:b/>
          <w:bCs/>
        </w:rPr>
      </w:pPr>
    </w:p>
    <w:p w14:paraId="62A6BB7A" w14:textId="77777777" w:rsidR="00A24635" w:rsidRDefault="00A24635" w:rsidP="5EDD342A">
      <w:pPr>
        <w:rPr>
          <w:b/>
          <w:bCs/>
        </w:rPr>
      </w:pPr>
    </w:p>
    <w:p w14:paraId="36D59C3B" w14:textId="1F001EB5" w:rsidR="029BEFED" w:rsidRDefault="029BEFED" w:rsidP="5EDD342A">
      <w:pPr>
        <w:rPr>
          <w:b/>
          <w:bCs/>
        </w:rPr>
      </w:pPr>
      <w:r w:rsidRPr="5EDD342A">
        <w:rPr>
          <w:b/>
          <w:bCs/>
        </w:rPr>
        <w:lastRenderedPageBreak/>
        <w:t xml:space="preserve">Visualisations of Gantt Chart </w:t>
      </w:r>
    </w:p>
    <w:p w14:paraId="2D71436E" w14:textId="77777777" w:rsidR="00A24635" w:rsidRDefault="00FB19BC" w:rsidP="00A24635">
      <w:pPr>
        <w:keepNext/>
      </w:pPr>
      <w:r>
        <w:br/>
      </w:r>
      <w:r w:rsidR="1A8843DE">
        <w:rPr>
          <w:noProof/>
        </w:rPr>
        <w:drawing>
          <wp:inline distT="0" distB="0" distL="0" distR="0" wp14:anchorId="5BF06444" wp14:editId="61D03BA1">
            <wp:extent cx="4961158" cy="2071965"/>
            <wp:effectExtent l="0" t="0" r="0" b="0"/>
            <wp:docPr id="1936493032" name="Picture 193649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158" cy="207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79F0B" w14:textId="3877AA62" w:rsidR="00FB19BC" w:rsidRPr="00FB19BC" w:rsidRDefault="00A24635" w:rsidP="00A24635">
      <w:pPr>
        <w:pStyle w:val="Caption"/>
        <w:rPr>
          <w:rFonts w:ascii="Calibri" w:eastAsia="Calibri" w:hAnsi="Calibri" w:cs="Calibri"/>
          <w:b/>
          <w:bCs/>
        </w:rPr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 - Gantt Chart Visualisation</w:t>
      </w:r>
    </w:p>
    <w:p w14:paraId="3A6FC9DB" w14:textId="1130A54C" w:rsidR="00FB19BC" w:rsidRPr="00FB19BC" w:rsidRDefault="00FB19BC" w:rsidP="5F152047">
      <w:pPr>
        <w:rPr>
          <w:rFonts w:ascii="Calibri" w:eastAsia="Calibri" w:hAnsi="Calibri" w:cs="Calibri"/>
          <w:b/>
          <w:bCs/>
        </w:rPr>
      </w:pPr>
      <w:r w:rsidRPr="5F152047">
        <w:rPr>
          <w:rFonts w:ascii="Calibri" w:eastAsia="Calibri" w:hAnsi="Calibri" w:cs="Calibri"/>
          <w:b/>
          <w:bCs/>
        </w:rPr>
        <w:t>Evaluation</w:t>
      </w:r>
    </w:p>
    <w:p w14:paraId="063EE5EC" w14:textId="5E9A7674" w:rsidR="73F3A39E" w:rsidRDefault="73F3A39E" w:rsidP="5F152047">
      <w:pPr>
        <w:rPr>
          <w:rFonts w:ascii="Calibri" w:eastAsia="Calibri" w:hAnsi="Calibri" w:cs="Calibri"/>
        </w:rPr>
      </w:pPr>
      <w:r w:rsidRPr="5F152047">
        <w:rPr>
          <w:rFonts w:ascii="Calibri" w:eastAsia="Calibri" w:hAnsi="Calibri" w:cs="Calibri"/>
        </w:rPr>
        <w:t>The project will be assessed and evaluated through several ways:</w:t>
      </w:r>
    </w:p>
    <w:p w14:paraId="4604923A" w14:textId="2906DC5E" w:rsidR="4FA7DE62" w:rsidRDefault="4FA7DE62" w:rsidP="5F152047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5F152047">
        <w:rPr>
          <w:rFonts w:ascii="Calibri" w:eastAsia="Calibri" w:hAnsi="Calibri" w:cs="Calibri"/>
        </w:rPr>
        <w:t>Correlations between sedentary behaviour and health outcomes.</w:t>
      </w:r>
    </w:p>
    <w:p w14:paraId="758EB398" w14:textId="2F07D13B" w:rsidR="4FA7DE62" w:rsidRDefault="4FA7DE62" w:rsidP="5F152047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5F152047">
        <w:rPr>
          <w:rFonts w:ascii="Calibri" w:eastAsia="Calibri" w:hAnsi="Calibri" w:cs="Calibri"/>
        </w:rPr>
        <w:t>Demographic representation in the collected data.</w:t>
      </w:r>
    </w:p>
    <w:p w14:paraId="165B760B" w14:textId="122F255C" w:rsidR="669132EA" w:rsidRDefault="669132EA" w:rsidP="5F152047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5F152047">
        <w:rPr>
          <w:rFonts w:ascii="Calibri" w:eastAsia="Calibri" w:hAnsi="Calibri" w:cs="Calibri"/>
        </w:rPr>
        <w:t>Quality data visualisations.</w:t>
      </w:r>
    </w:p>
    <w:p w14:paraId="05E472E2" w14:textId="5FAF3D8B" w:rsidR="669132EA" w:rsidRDefault="669132EA" w:rsidP="5F152047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5F152047">
        <w:rPr>
          <w:rFonts w:ascii="Calibri" w:eastAsia="Calibri" w:hAnsi="Calibri" w:cs="Calibri"/>
        </w:rPr>
        <w:t>Application of recommendations development.</w:t>
      </w:r>
    </w:p>
    <w:p w14:paraId="77FF4A02" w14:textId="33B3D020" w:rsidR="669132EA" w:rsidRDefault="669132EA" w:rsidP="5F152047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5F152047">
        <w:rPr>
          <w:rFonts w:ascii="Calibri" w:eastAsia="Calibri" w:hAnsi="Calibri" w:cs="Calibri"/>
        </w:rPr>
        <w:t>Feedback from academic supervisors on methodology and findings.</w:t>
      </w:r>
    </w:p>
    <w:p w14:paraId="22C29A24" w14:textId="23BA3F6C" w:rsidR="669132EA" w:rsidRDefault="669132EA" w:rsidP="5F152047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5F152047">
        <w:rPr>
          <w:rFonts w:ascii="Calibri" w:eastAsia="Calibri" w:hAnsi="Calibri" w:cs="Calibri"/>
        </w:rPr>
        <w:t>Self-reflection on research process.</w:t>
      </w:r>
    </w:p>
    <w:p w14:paraId="32B400D0" w14:textId="6C31B58B" w:rsidR="00FB19BC" w:rsidRDefault="00FB19BC" w:rsidP="6C373DD4">
      <w:pPr>
        <w:rPr>
          <w:rFonts w:ascii="Calibri" w:eastAsia="Calibri" w:hAnsi="Calibri" w:cs="Calibri"/>
          <w:b/>
          <w:bCs/>
        </w:rPr>
      </w:pPr>
      <w:r w:rsidRPr="6C373DD4">
        <w:rPr>
          <w:rFonts w:ascii="Calibri" w:eastAsia="Calibri" w:hAnsi="Calibri" w:cs="Calibri"/>
          <w:b/>
          <w:bCs/>
        </w:rPr>
        <w:t>Resource</w:t>
      </w:r>
    </w:p>
    <w:p w14:paraId="0D3C04B2" w14:textId="42C9EEE3" w:rsidR="28CCE877" w:rsidRDefault="28CCE877" w:rsidP="6C373DD4">
      <w:pPr>
        <w:rPr>
          <w:rFonts w:ascii="Calibri" w:eastAsia="Calibri" w:hAnsi="Calibri" w:cs="Calibri"/>
        </w:rPr>
      </w:pPr>
      <w:r w:rsidRPr="58781F9B">
        <w:rPr>
          <w:rFonts w:ascii="Calibri" w:eastAsia="Calibri" w:hAnsi="Calibri" w:cs="Calibri"/>
        </w:rPr>
        <w:t xml:space="preserve">There will be plenty of resources needed for this project, including three surveys collecting </w:t>
      </w:r>
      <w:r w:rsidR="693AFAFA" w:rsidRPr="58781F9B">
        <w:rPr>
          <w:rFonts w:ascii="Calibri" w:eastAsia="Calibri" w:hAnsi="Calibri" w:cs="Calibri"/>
        </w:rPr>
        <w:t>data on stress levels, demographics information, physical activity patterns, and sleep quality.</w:t>
      </w:r>
      <w:r w:rsidR="2B33DF56" w:rsidRPr="58781F9B">
        <w:rPr>
          <w:rFonts w:ascii="Calibri" w:eastAsia="Calibri" w:hAnsi="Calibri" w:cs="Calibri"/>
        </w:rPr>
        <w:t xml:space="preserve"> </w:t>
      </w:r>
      <w:r w:rsidR="740D4096" w:rsidRPr="58781F9B">
        <w:rPr>
          <w:rFonts w:ascii="Calibri" w:eastAsia="Calibri" w:hAnsi="Calibri" w:cs="Calibri"/>
        </w:rPr>
        <w:t xml:space="preserve">Excel will be used </w:t>
      </w:r>
      <w:r w:rsidR="7C84C2AC" w:rsidRPr="58781F9B">
        <w:rPr>
          <w:rFonts w:ascii="Calibri" w:eastAsia="Calibri" w:hAnsi="Calibri" w:cs="Calibri"/>
        </w:rPr>
        <w:t xml:space="preserve">to prepare </w:t>
      </w:r>
      <w:r w:rsidR="740D4096" w:rsidRPr="58781F9B">
        <w:rPr>
          <w:rFonts w:ascii="Calibri" w:eastAsia="Calibri" w:hAnsi="Calibri" w:cs="Calibri"/>
        </w:rPr>
        <w:t xml:space="preserve">data, SQL to </w:t>
      </w:r>
      <w:r w:rsidR="12068DDD" w:rsidRPr="58781F9B">
        <w:rPr>
          <w:rFonts w:ascii="Calibri" w:eastAsia="Calibri" w:hAnsi="Calibri" w:cs="Calibri"/>
        </w:rPr>
        <w:t>find</w:t>
      </w:r>
      <w:r w:rsidR="740D4096" w:rsidRPr="58781F9B">
        <w:rPr>
          <w:rFonts w:ascii="Calibri" w:eastAsia="Calibri" w:hAnsi="Calibri" w:cs="Calibri"/>
        </w:rPr>
        <w:t xml:space="preserve"> patterns, and Tableau </w:t>
      </w:r>
      <w:r w:rsidR="5D139940" w:rsidRPr="58781F9B">
        <w:rPr>
          <w:rFonts w:ascii="Calibri" w:eastAsia="Calibri" w:hAnsi="Calibri" w:cs="Calibri"/>
        </w:rPr>
        <w:t xml:space="preserve">to </w:t>
      </w:r>
      <w:r w:rsidR="740D4096" w:rsidRPr="58781F9B">
        <w:rPr>
          <w:rFonts w:ascii="Calibri" w:eastAsia="Calibri" w:hAnsi="Calibri" w:cs="Calibri"/>
        </w:rPr>
        <w:t>produc</w:t>
      </w:r>
      <w:r w:rsidR="7E99524D" w:rsidRPr="58781F9B">
        <w:rPr>
          <w:rFonts w:ascii="Calibri" w:eastAsia="Calibri" w:hAnsi="Calibri" w:cs="Calibri"/>
        </w:rPr>
        <w:t>e</w:t>
      </w:r>
      <w:r w:rsidR="740D4096" w:rsidRPr="58781F9B">
        <w:rPr>
          <w:rFonts w:ascii="Calibri" w:eastAsia="Calibri" w:hAnsi="Calibri" w:cs="Calibri"/>
        </w:rPr>
        <w:t xml:space="preserve"> interactive dashboard. Academic journals and public health databases will provide context and</w:t>
      </w:r>
      <w:r w:rsidR="1D98FFB7" w:rsidRPr="58781F9B">
        <w:rPr>
          <w:rFonts w:ascii="Calibri" w:eastAsia="Calibri" w:hAnsi="Calibri" w:cs="Calibri"/>
        </w:rPr>
        <w:t xml:space="preserve"> comparative analysis with recommendations.</w:t>
      </w:r>
    </w:p>
    <w:p w14:paraId="71B613D7" w14:textId="77777777" w:rsidR="00FD0B66" w:rsidRDefault="00FD0B66" w:rsidP="0E59A509">
      <w:pPr>
        <w:rPr>
          <w:rFonts w:ascii="Calibri" w:eastAsia="Calibri" w:hAnsi="Calibri" w:cs="Calibri"/>
          <w:b/>
          <w:bCs/>
        </w:rPr>
      </w:pPr>
    </w:p>
    <w:p w14:paraId="1242067B" w14:textId="77777777" w:rsidR="00FD0B66" w:rsidRDefault="00FD0B66" w:rsidP="0E59A509">
      <w:pPr>
        <w:rPr>
          <w:rFonts w:ascii="Calibri" w:eastAsia="Calibri" w:hAnsi="Calibri" w:cs="Calibri"/>
          <w:b/>
          <w:bCs/>
        </w:rPr>
      </w:pPr>
    </w:p>
    <w:p w14:paraId="23A47BB4" w14:textId="77777777" w:rsidR="00FD0B66" w:rsidRDefault="00FD0B66" w:rsidP="0E59A509">
      <w:pPr>
        <w:rPr>
          <w:rFonts w:ascii="Calibri" w:eastAsia="Calibri" w:hAnsi="Calibri" w:cs="Calibri"/>
          <w:b/>
          <w:bCs/>
        </w:rPr>
      </w:pPr>
    </w:p>
    <w:p w14:paraId="14D953D9" w14:textId="77777777" w:rsidR="00DA3DD5" w:rsidRDefault="00DA3DD5" w:rsidP="0E59A509">
      <w:pPr>
        <w:rPr>
          <w:rFonts w:ascii="Calibri" w:eastAsia="Calibri" w:hAnsi="Calibri" w:cs="Calibri"/>
          <w:b/>
          <w:bCs/>
        </w:rPr>
      </w:pPr>
    </w:p>
    <w:p w14:paraId="3350A389" w14:textId="3FA4157E" w:rsidR="00FB19BC" w:rsidRPr="00FB19BC" w:rsidRDefault="00FB19BC" w:rsidP="0E59A509">
      <w:pPr>
        <w:rPr>
          <w:rFonts w:ascii="Calibri" w:eastAsia="Calibri" w:hAnsi="Calibri" w:cs="Calibri"/>
          <w:b/>
          <w:bCs/>
        </w:rPr>
      </w:pPr>
      <w:r w:rsidRPr="62B047FB">
        <w:rPr>
          <w:rFonts w:ascii="Calibri" w:eastAsia="Calibri" w:hAnsi="Calibri" w:cs="Calibri"/>
          <w:b/>
          <w:bCs/>
        </w:rPr>
        <w:lastRenderedPageBreak/>
        <w:t>References</w:t>
      </w:r>
    </w:p>
    <w:p w14:paraId="5A516A58" w14:textId="2323A266" w:rsidR="00FB19BC" w:rsidRPr="00FB19BC" w:rsidRDefault="33DE6E18" w:rsidP="3EDC7A89">
      <w:r w:rsidRPr="6C373DD4">
        <w:rPr>
          <w:rFonts w:ascii="Calibri" w:eastAsia="Calibri" w:hAnsi="Calibri" w:cs="Calibri"/>
        </w:rPr>
        <w:t xml:space="preserve">Park, J.H., Moon, J.H., Kim, H.J., Kong, M.H., Oh, Y.H., 2020. Sedentary lifestyle: Overview of updated evidence of potential health risks. </w:t>
      </w:r>
      <w:r w:rsidRPr="6C373DD4">
        <w:rPr>
          <w:rFonts w:ascii="Calibri" w:eastAsia="Calibri" w:hAnsi="Calibri" w:cs="Calibri"/>
          <w:i/>
          <w:iCs/>
        </w:rPr>
        <w:t>PMC</w:t>
      </w:r>
      <w:r w:rsidRPr="6C373DD4">
        <w:rPr>
          <w:rFonts w:ascii="Calibri" w:eastAsia="Calibri" w:hAnsi="Calibri" w:cs="Calibri"/>
        </w:rPr>
        <w:t xml:space="preserve">. Available at: </w:t>
      </w:r>
      <w:hyperlink r:id="rId9">
        <w:r w:rsidRPr="6C373DD4">
          <w:rPr>
            <w:rStyle w:val="Hyperlink"/>
            <w:rFonts w:ascii="Calibri" w:eastAsia="Calibri" w:hAnsi="Calibri" w:cs="Calibri"/>
          </w:rPr>
          <w:t>https://pmc.ncbi.nlm.nih.gov/articles/PMC7700832/</w:t>
        </w:r>
      </w:hyperlink>
      <w:r w:rsidRPr="6C373DD4">
        <w:rPr>
          <w:rFonts w:ascii="Calibri" w:eastAsia="Calibri" w:hAnsi="Calibri" w:cs="Calibri"/>
        </w:rPr>
        <w:t xml:space="preserve"> [Accessed 20 March 2025].</w:t>
      </w:r>
    </w:p>
    <w:p w14:paraId="080E2AEF" w14:textId="1C02F3D8" w:rsidR="002D3E92" w:rsidRDefault="1693A02A" w:rsidP="0E04E46B">
      <w:pPr>
        <w:rPr>
          <w:rFonts w:ascii="Calibri" w:eastAsia="Calibri" w:hAnsi="Calibri" w:cs="Calibri"/>
        </w:rPr>
      </w:pPr>
      <w:r w:rsidRPr="0E04E46B">
        <w:rPr>
          <w:rFonts w:ascii="Calibri" w:eastAsia="Calibri" w:hAnsi="Calibri" w:cs="Calibri"/>
        </w:rPr>
        <w:t xml:space="preserve">Salman, D., Farooqi, M., McGregor, A., &amp; Majeed, A. (2019). Time spent being sedentary: an emerging risk factor for poor health. </w:t>
      </w:r>
      <w:r w:rsidRPr="0E04E46B">
        <w:rPr>
          <w:rFonts w:ascii="Calibri" w:eastAsia="Calibri" w:hAnsi="Calibri" w:cs="Calibri"/>
          <w:i/>
          <w:iCs/>
        </w:rPr>
        <w:t>British Journal of General Practice, 69</w:t>
      </w:r>
      <w:r w:rsidRPr="0E04E46B">
        <w:rPr>
          <w:rFonts w:ascii="Calibri" w:eastAsia="Calibri" w:hAnsi="Calibri" w:cs="Calibri"/>
        </w:rPr>
        <w:t xml:space="preserve">(683), 278-279. </w:t>
      </w:r>
      <w:hyperlink r:id="rId10">
        <w:r w:rsidRPr="0E04E46B">
          <w:rPr>
            <w:rStyle w:val="Hyperlink"/>
            <w:rFonts w:ascii="Calibri" w:eastAsia="Calibri" w:hAnsi="Calibri" w:cs="Calibri"/>
          </w:rPr>
          <w:t>https://doi.org/10.3399/bjgp19X703781</w:t>
        </w:r>
      </w:hyperlink>
      <w:r w:rsidRPr="0E04E46B">
        <w:rPr>
          <w:rFonts w:ascii="Calibri" w:eastAsia="Calibri" w:hAnsi="Calibri" w:cs="Calibri"/>
        </w:rPr>
        <w:t>. [Accessed 21 March 2025].</w:t>
      </w:r>
    </w:p>
    <w:p w14:paraId="3E2669AA" w14:textId="076548C9" w:rsidR="0EEC5D94" w:rsidRDefault="0EEC5D94" w:rsidP="0E04E46B">
      <w:pPr>
        <w:spacing w:before="240" w:after="240"/>
        <w:rPr>
          <w:rFonts w:ascii="Calibri" w:eastAsia="Calibri" w:hAnsi="Calibri" w:cs="Calibri"/>
        </w:rPr>
      </w:pPr>
      <w:r w:rsidRPr="0E04E46B">
        <w:rPr>
          <w:rFonts w:ascii="Calibri" w:eastAsia="Calibri" w:hAnsi="Calibri" w:cs="Calibri"/>
        </w:rPr>
        <w:t xml:space="preserve">Lavie, C.J., </w:t>
      </w:r>
      <w:proofErr w:type="spellStart"/>
      <w:r w:rsidRPr="0E04E46B">
        <w:rPr>
          <w:rFonts w:ascii="Calibri" w:eastAsia="Calibri" w:hAnsi="Calibri" w:cs="Calibri"/>
        </w:rPr>
        <w:t>Ozemek</w:t>
      </w:r>
      <w:proofErr w:type="spellEnd"/>
      <w:r w:rsidRPr="0E04E46B">
        <w:rPr>
          <w:rFonts w:ascii="Calibri" w:eastAsia="Calibri" w:hAnsi="Calibri" w:cs="Calibri"/>
        </w:rPr>
        <w:t xml:space="preserve">, C., Carbone, S., Katzmarzyk, P.T. and Blair, S.N., 2019. Sedentary </w:t>
      </w:r>
      <w:proofErr w:type="spellStart"/>
      <w:r w:rsidRPr="0E04E46B">
        <w:rPr>
          <w:rFonts w:ascii="Calibri" w:eastAsia="Calibri" w:hAnsi="Calibri" w:cs="Calibri"/>
        </w:rPr>
        <w:t>behavior</w:t>
      </w:r>
      <w:proofErr w:type="spellEnd"/>
      <w:r w:rsidRPr="0E04E46B">
        <w:rPr>
          <w:rFonts w:ascii="Calibri" w:eastAsia="Calibri" w:hAnsi="Calibri" w:cs="Calibri"/>
        </w:rPr>
        <w:t xml:space="preserve">, exercise, and cardiovascular health. </w:t>
      </w:r>
      <w:r w:rsidRPr="0E04E46B">
        <w:rPr>
          <w:rFonts w:ascii="Calibri" w:eastAsia="Calibri" w:hAnsi="Calibri" w:cs="Calibri"/>
          <w:i/>
          <w:iCs/>
        </w:rPr>
        <w:t>Circulation Research</w:t>
      </w:r>
      <w:r w:rsidRPr="0E04E46B">
        <w:rPr>
          <w:rFonts w:ascii="Calibri" w:eastAsia="Calibri" w:hAnsi="Calibri" w:cs="Calibri"/>
        </w:rPr>
        <w:t xml:space="preserve">, 124(5). Available at: </w:t>
      </w:r>
      <w:hyperlink r:id="rId11">
        <w:r w:rsidRPr="0E04E46B">
          <w:rPr>
            <w:rStyle w:val="Hyperlink"/>
            <w:rFonts w:ascii="Calibri" w:eastAsia="Calibri" w:hAnsi="Calibri" w:cs="Calibri"/>
          </w:rPr>
          <w:t>https://doi.org/10.1161/CIRCRESAHA.118.312669</w:t>
        </w:r>
      </w:hyperlink>
      <w:r w:rsidRPr="0E04E46B">
        <w:rPr>
          <w:rFonts w:ascii="Calibri" w:eastAsia="Calibri" w:hAnsi="Calibri" w:cs="Calibri"/>
        </w:rPr>
        <w:t>. [Accessed 22 March 2025]</w:t>
      </w:r>
    </w:p>
    <w:p w14:paraId="19B1B73E" w14:textId="4100804D" w:rsidR="0E04E46B" w:rsidRDefault="0E04E46B" w:rsidP="0E04E46B">
      <w:pPr>
        <w:rPr>
          <w:rFonts w:ascii="Calibri" w:eastAsia="Calibri" w:hAnsi="Calibri" w:cs="Calibri"/>
        </w:rPr>
      </w:pPr>
    </w:p>
    <w:sectPr w:rsidR="0E04E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86F2"/>
    <w:multiLevelType w:val="hybridMultilevel"/>
    <w:tmpl w:val="668A20E8"/>
    <w:lvl w:ilvl="0" w:tplc="ED9ACE0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EDD6CC4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12801A5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6998519C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844009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70F6FFF8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1D6C2C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9B87302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B4360B9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0D9F22"/>
    <w:multiLevelType w:val="hybridMultilevel"/>
    <w:tmpl w:val="63A65070"/>
    <w:lvl w:ilvl="0" w:tplc="6364832C">
      <w:start w:val="3"/>
      <w:numFmt w:val="decimal"/>
      <w:lvlText w:val="%1."/>
      <w:lvlJc w:val="left"/>
      <w:pPr>
        <w:ind w:left="720" w:hanging="360"/>
      </w:pPr>
    </w:lvl>
    <w:lvl w:ilvl="1" w:tplc="AB5673B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2F831CA">
      <w:start w:val="1"/>
      <w:numFmt w:val="lowerRoman"/>
      <w:lvlText w:val="%3."/>
      <w:lvlJc w:val="right"/>
      <w:pPr>
        <w:ind w:left="2160" w:hanging="180"/>
      </w:pPr>
    </w:lvl>
    <w:lvl w:ilvl="3" w:tplc="6570F126">
      <w:start w:val="1"/>
      <w:numFmt w:val="decimal"/>
      <w:lvlText w:val="%4."/>
      <w:lvlJc w:val="left"/>
      <w:pPr>
        <w:ind w:left="2880" w:hanging="360"/>
      </w:pPr>
    </w:lvl>
    <w:lvl w:ilvl="4" w:tplc="BFFE2F62">
      <w:start w:val="1"/>
      <w:numFmt w:val="lowerLetter"/>
      <w:lvlText w:val="%5."/>
      <w:lvlJc w:val="left"/>
      <w:pPr>
        <w:ind w:left="3600" w:hanging="360"/>
      </w:pPr>
    </w:lvl>
    <w:lvl w:ilvl="5" w:tplc="53729E8A">
      <w:start w:val="1"/>
      <w:numFmt w:val="lowerRoman"/>
      <w:lvlText w:val="%6."/>
      <w:lvlJc w:val="right"/>
      <w:pPr>
        <w:ind w:left="4320" w:hanging="180"/>
      </w:pPr>
    </w:lvl>
    <w:lvl w:ilvl="6" w:tplc="8884B116">
      <w:start w:val="1"/>
      <w:numFmt w:val="decimal"/>
      <w:lvlText w:val="%7."/>
      <w:lvlJc w:val="left"/>
      <w:pPr>
        <w:ind w:left="5040" w:hanging="360"/>
      </w:pPr>
    </w:lvl>
    <w:lvl w:ilvl="7" w:tplc="4ED82668">
      <w:start w:val="1"/>
      <w:numFmt w:val="lowerLetter"/>
      <w:lvlText w:val="%8."/>
      <w:lvlJc w:val="left"/>
      <w:pPr>
        <w:ind w:left="5760" w:hanging="360"/>
      </w:pPr>
    </w:lvl>
    <w:lvl w:ilvl="8" w:tplc="E02EBE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516B"/>
    <w:multiLevelType w:val="hybridMultilevel"/>
    <w:tmpl w:val="000C2A56"/>
    <w:lvl w:ilvl="0" w:tplc="AE14B9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2ED8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2C01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8264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B8FC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E871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A02C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560A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810F5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ED23C"/>
    <w:multiLevelType w:val="hybridMultilevel"/>
    <w:tmpl w:val="6F9E5CE4"/>
    <w:lvl w:ilvl="0" w:tplc="FFAE8062">
      <w:start w:val="1"/>
      <w:numFmt w:val="decimal"/>
      <w:lvlText w:val="%1."/>
      <w:lvlJc w:val="left"/>
      <w:pPr>
        <w:ind w:left="720" w:hanging="360"/>
      </w:pPr>
    </w:lvl>
    <w:lvl w:ilvl="1" w:tplc="A63E24B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840C6CA">
      <w:start w:val="1"/>
      <w:numFmt w:val="lowerRoman"/>
      <w:lvlText w:val="%3."/>
      <w:lvlJc w:val="right"/>
      <w:pPr>
        <w:ind w:left="2160" w:hanging="180"/>
      </w:pPr>
    </w:lvl>
    <w:lvl w:ilvl="3" w:tplc="EB56D5CE">
      <w:start w:val="1"/>
      <w:numFmt w:val="decimal"/>
      <w:lvlText w:val="%4."/>
      <w:lvlJc w:val="left"/>
      <w:pPr>
        <w:ind w:left="2880" w:hanging="360"/>
      </w:pPr>
    </w:lvl>
    <w:lvl w:ilvl="4" w:tplc="E86879FA">
      <w:start w:val="1"/>
      <w:numFmt w:val="lowerLetter"/>
      <w:lvlText w:val="%5."/>
      <w:lvlJc w:val="left"/>
      <w:pPr>
        <w:ind w:left="3600" w:hanging="360"/>
      </w:pPr>
    </w:lvl>
    <w:lvl w:ilvl="5" w:tplc="CAD02E06">
      <w:start w:val="1"/>
      <w:numFmt w:val="lowerRoman"/>
      <w:lvlText w:val="%6."/>
      <w:lvlJc w:val="right"/>
      <w:pPr>
        <w:ind w:left="4320" w:hanging="180"/>
      </w:pPr>
    </w:lvl>
    <w:lvl w:ilvl="6" w:tplc="1450A186">
      <w:start w:val="1"/>
      <w:numFmt w:val="decimal"/>
      <w:lvlText w:val="%7."/>
      <w:lvlJc w:val="left"/>
      <w:pPr>
        <w:ind w:left="5040" w:hanging="360"/>
      </w:pPr>
    </w:lvl>
    <w:lvl w:ilvl="7" w:tplc="04F6C226">
      <w:start w:val="1"/>
      <w:numFmt w:val="lowerLetter"/>
      <w:lvlText w:val="%8."/>
      <w:lvlJc w:val="left"/>
      <w:pPr>
        <w:ind w:left="5760" w:hanging="360"/>
      </w:pPr>
    </w:lvl>
    <w:lvl w:ilvl="8" w:tplc="B06A7D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C1A63"/>
    <w:multiLevelType w:val="hybridMultilevel"/>
    <w:tmpl w:val="43B84B98"/>
    <w:lvl w:ilvl="0" w:tplc="9CD2B500">
      <w:start w:val="2"/>
      <w:numFmt w:val="decimal"/>
      <w:lvlText w:val="%1."/>
      <w:lvlJc w:val="left"/>
      <w:pPr>
        <w:ind w:left="720" w:hanging="360"/>
      </w:pPr>
    </w:lvl>
    <w:lvl w:ilvl="1" w:tplc="49FA941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C9AC526">
      <w:start w:val="1"/>
      <w:numFmt w:val="lowerRoman"/>
      <w:lvlText w:val="%3."/>
      <w:lvlJc w:val="right"/>
      <w:pPr>
        <w:ind w:left="2160" w:hanging="180"/>
      </w:pPr>
    </w:lvl>
    <w:lvl w:ilvl="3" w:tplc="F9C8FAE8">
      <w:start w:val="1"/>
      <w:numFmt w:val="decimal"/>
      <w:lvlText w:val="%4."/>
      <w:lvlJc w:val="left"/>
      <w:pPr>
        <w:ind w:left="2880" w:hanging="360"/>
      </w:pPr>
    </w:lvl>
    <w:lvl w:ilvl="4" w:tplc="5CE2BA76">
      <w:start w:val="1"/>
      <w:numFmt w:val="lowerLetter"/>
      <w:lvlText w:val="%5."/>
      <w:lvlJc w:val="left"/>
      <w:pPr>
        <w:ind w:left="3600" w:hanging="360"/>
      </w:pPr>
    </w:lvl>
    <w:lvl w:ilvl="5" w:tplc="DA2C5716">
      <w:start w:val="1"/>
      <w:numFmt w:val="lowerRoman"/>
      <w:lvlText w:val="%6."/>
      <w:lvlJc w:val="right"/>
      <w:pPr>
        <w:ind w:left="4320" w:hanging="180"/>
      </w:pPr>
    </w:lvl>
    <w:lvl w:ilvl="6" w:tplc="70E0DAC8">
      <w:start w:val="1"/>
      <w:numFmt w:val="decimal"/>
      <w:lvlText w:val="%7."/>
      <w:lvlJc w:val="left"/>
      <w:pPr>
        <w:ind w:left="5040" w:hanging="360"/>
      </w:pPr>
    </w:lvl>
    <w:lvl w:ilvl="7" w:tplc="D80E218A">
      <w:start w:val="1"/>
      <w:numFmt w:val="lowerLetter"/>
      <w:lvlText w:val="%8."/>
      <w:lvlJc w:val="left"/>
      <w:pPr>
        <w:ind w:left="5760" w:hanging="360"/>
      </w:pPr>
    </w:lvl>
    <w:lvl w:ilvl="8" w:tplc="EB5E0B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2C21F"/>
    <w:multiLevelType w:val="hybridMultilevel"/>
    <w:tmpl w:val="0F243F6E"/>
    <w:lvl w:ilvl="0" w:tplc="DE6C6490">
      <w:start w:val="1"/>
      <w:numFmt w:val="decimal"/>
      <w:lvlText w:val="%1."/>
      <w:lvlJc w:val="left"/>
      <w:pPr>
        <w:ind w:left="720" w:hanging="360"/>
      </w:pPr>
    </w:lvl>
    <w:lvl w:ilvl="1" w:tplc="4582FD1E">
      <w:start w:val="1"/>
      <w:numFmt w:val="lowerLetter"/>
      <w:lvlText w:val="%2."/>
      <w:lvlJc w:val="left"/>
      <w:pPr>
        <w:ind w:left="1440" w:hanging="360"/>
      </w:pPr>
    </w:lvl>
    <w:lvl w:ilvl="2" w:tplc="30823A70">
      <w:start w:val="1"/>
      <w:numFmt w:val="lowerRoman"/>
      <w:lvlText w:val="%3."/>
      <w:lvlJc w:val="right"/>
      <w:pPr>
        <w:ind w:left="2160" w:hanging="180"/>
      </w:pPr>
    </w:lvl>
    <w:lvl w:ilvl="3" w:tplc="471C7006">
      <w:start w:val="1"/>
      <w:numFmt w:val="decimal"/>
      <w:lvlText w:val="%4."/>
      <w:lvlJc w:val="left"/>
      <w:pPr>
        <w:ind w:left="2880" w:hanging="360"/>
      </w:pPr>
    </w:lvl>
    <w:lvl w:ilvl="4" w:tplc="07CC7488">
      <w:start w:val="1"/>
      <w:numFmt w:val="lowerLetter"/>
      <w:lvlText w:val="%5."/>
      <w:lvlJc w:val="left"/>
      <w:pPr>
        <w:ind w:left="3600" w:hanging="360"/>
      </w:pPr>
    </w:lvl>
    <w:lvl w:ilvl="5" w:tplc="23885A3A">
      <w:start w:val="1"/>
      <w:numFmt w:val="lowerRoman"/>
      <w:lvlText w:val="%6."/>
      <w:lvlJc w:val="right"/>
      <w:pPr>
        <w:ind w:left="4320" w:hanging="180"/>
      </w:pPr>
    </w:lvl>
    <w:lvl w:ilvl="6" w:tplc="C6EE4894">
      <w:start w:val="1"/>
      <w:numFmt w:val="decimal"/>
      <w:lvlText w:val="%7."/>
      <w:lvlJc w:val="left"/>
      <w:pPr>
        <w:ind w:left="5040" w:hanging="360"/>
      </w:pPr>
    </w:lvl>
    <w:lvl w:ilvl="7" w:tplc="A5D446F2">
      <w:start w:val="1"/>
      <w:numFmt w:val="lowerLetter"/>
      <w:lvlText w:val="%8."/>
      <w:lvlJc w:val="left"/>
      <w:pPr>
        <w:ind w:left="5760" w:hanging="360"/>
      </w:pPr>
    </w:lvl>
    <w:lvl w:ilvl="8" w:tplc="0B7875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646F"/>
    <w:multiLevelType w:val="hybridMultilevel"/>
    <w:tmpl w:val="A10843C0"/>
    <w:lvl w:ilvl="0" w:tplc="6914A89C">
      <w:start w:val="1"/>
      <w:numFmt w:val="decimal"/>
      <w:lvlText w:val="%1."/>
      <w:lvlJc w:val="left"/>
      <w:pPr>
        <w:ind w:left="720" w:hanging="360"/>
      </w:pPr>
    </w:lvl>
    <w:lvl w:ilvl="1" w:tplc="1D0CC92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6C48904">
      <w:start w:val="1"/>
      <w:numFmt w:val="lowerRoman"/>
      <w:lvlText w:val="%3."/>
      <w:lvlJc w:val="right"/>
      <w:pPr>
        <w:ind w:left="2160" w:hanging="180"/>
      </w:pPr>
    </w:lvl>
    <w:lvl w:ilvl="3" w:tplc="D7AC910C">
      <w:start w:val="1"/>
      <w:numFmt w:val="decimal"/>
      <w:lvlText w:val="%4."/>
      <w:lvlJc w:val="left"/>
      <w:pPr>
        <w:ind w:left="2880" w:hanging="360"/>
      </w:pPr>
    </w:lvl>
    <w:lvl w:ilvl="4" w:tplc="1764A860">
      <w:start w:val="1"/>
      <w:numFmt w:val="lowerLetter"/>
      <w:lvlText w:val="%5."/>
      <w:lvlJc w:val="left"/>
      <w:pPr>
        <w:ind w:left="3600" w:hanging="360"/>
      </w:pPr>
    </w:lvl>
    <w:lvl w:ilvl="5" w:tplc="F4AABF0E">
      <w:start w:val="1"/>
      <w:numFmt w:val="lowerRoman"/>
      <w:lvlText w:val="%6."/>
      <w:lvlJc w:val="right"/>
      <w:pPr>
        <w:ind w:left="4320" w:hanging="180"/>
      </w:pPr>
    </w:lvl>
    <w:lvl w:ilvl="6" w:tplc="05C6EAB4">
      <w:start w:val="1"/>
      <w:numFmt w:val="decimal"/>
      <w:lvlText w:val="%7."/>
      <w:lvlJc w:val="left"/>
      <w:pPr>
        <w:ind w:left="5040" w:hanging="360"/>
      </w:pPr>
    </w:lvl>
    <w:lvl w:ilvl="7" w:tplc="9FB2E45E">
      <w:start w:val="1"/>
      <w:numFmt w:val="lowerLetter"/>
      <w:lvlText w:val="%8."/>
      <w:lvlJc w:val="left"/>
      <w:pPr>
        <w:ind w:left="5760" w:hanging="360"/>
      </w:pPr>
    </w:lvl>
    <w:lvl w:ilvl="8" w:tplc="9F2CD2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C573A"/>
    <w:multiLevelType w:val="hybridMultilevel"/>
    <w:tmpl w:val="41CE0E1E"/>
    <w:lvl w:ilvl="0" w:tplc="D472C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8E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C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09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82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2E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E2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65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A1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2DB38"/>
    <w:multiLevelType w:val="hybridMultilevel"/>
    <w:tmpl w:val="B73C1D5A"/>
    <w:lvl w:ilvl="0" w:tplc="593AA2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4A7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80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83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D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6D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5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C0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4E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29E81"/>
    <w:multiLevelType w:val="hybridMultilevel"/>
    <w:tmpl w:val="B28E8CBE"/>
    <w:lvl w:ilvl="0" w:tplc="E77C1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08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40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83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CB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A5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0A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61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05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56810">
    <w:abstractNumId w:val="3"/>
  </w:num>
  <w:num w:numId="2" w16cid:durableId="584144279">
    <w:abstractNumId w:val="1"/>
  </w:num>
  <w:num w:numId="3" w16cid:durableId="1704357432">
    <w:abstractNumId w:val="4"/>
  </w:num>
  <w:num w:numId="4" w16cid:durableId="623998532">
    <w:abstractNumId w:val="6"/>
  </w:num>
  <w:num w:numId="5" w16cid:durableId="118839186">
    <w:abstractNumId w:val="8"/>
  </w:num>
  <w:num w:numId="6" w16cid:durableId="1132772">
    <w:abstractNumId w:val="9"/>
  </w:num>
  <w:num w:numId="7" w16cid:durableId="805976702">
    <w:abstractNumId w:val="5"/>
  </w:num>
  <w:num w:numId="8" w16cid:durableId="2076781183">
    <w:abstractNumId w:val="2"/>
  </w:num>
  <w:num w:numId="9" w16cid:durableId="1847817350">
    <w:abstractNumId w:val="7"/>
  </w:num>
  <w:num w:numId="10" w16cid:durableId="142561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B2"/>
    <w:rsid w:val="0000732E"/>
    <w:rsid w:val="001006D8"/>
    <w:rsid w:val="00140847"/>
    <w:rsid w:val="00166135"/>
    <w:rsid w:val="001E0B3A"/>
    <w:rsid w:val="002C29EB"/>
    <w:rsid w:val="002D3E92"/>
    <w:rsid w:val="002F5D18"/>
    <w:rsid w:val="003047BB"/>
    <w:rsid w:val="003B4EE7"/>
    <w:rsid w:val="00450971"/>
    <w:rsid w:val="004567D4"/>
    <w:rsid w:val="00471072"/>
    <w:rsid w:val="00511A8E"/>
    <w:rsid w:val="005F07CA"/>
    <w:rsid w:val="006010FC"/>
    <w:rsid w:val="008862E3"/>
    <w:rsid w:val="00894262"/>
    <w:rsid w:val="00914CB2"/>
    <w:rsid w:val="009C7E13"/>
    <w:rsid w:val="009F639E"/>
    <w:rsid w:val="00A01FD9"/>
    <w:rsid w:val="00A24635"/>
    <w:rsid w:val="00BD395A"/>
    <w:rsid w:val="00CA67F8"/>
    <w:rsid w:val="00D74220"/>
    <w:rsid w:val="00DA3DD5"/>
    <w:rsid w:val="00E20669"/>
    <w:rsid w:val="00EA5EDF"/>
    <w:rsid w:val="00ED34EC"/>
    <w:rsid w:val="00ED46A0"/>
    <w:rsid w:val="00ED46CF"/>
    <w:rsid w:val="00FB19BC"/>
    <w:rsid w:val="00FD0B66"/>
    <w:rsid w:val="01C5C555"/>
    <w:rsid w:val="021B2EDE"/>
    <w:rsid w:val="022F16B0"/>
    <w:rsid w:val="029BEFED"/>
    <w:rsid w:val="033FA2A3"/>
    <w:rsid w:val="0345F9EE"/>
    <w:rsid w:val="0353BD8F"/>
    <w:rsid w:val="035EEAA0"/>
    <w:rsid w:val="037E9EA8"/>
    <w:rsid w:val="03836D9D"/>
    <w:rsid w:val="03B3C45F"/>
    <w:rsid w:val="03E2CD56"/>
    <w:rsid w:val="03FFB599"/>
    <w:rsid w:val="0478D6BB"/>
    <w:rsid w:val="049874CE"/>
    <w:rsid w:val="04E34BA9"/>
    <w:rsid w:val="050647EF"/>
    <w:rsid w:val="0535C5B0"/>
    <w:rsid w:val="059A2DFD"/>
    <w:rsid w:val="05ACF92A"/>
    <w:rsid w:val="05FF3F1E"/>
    <w:rsid w:val="06AA5C56"/>
    <w:rsid w:val="071FA79E"/>
    <w:rsid w:val="078212D4"/>
    <w:rsid w:val="0861A030"/>
    <w:rsid w:val="092E3519"/>
    <w:rsid w:val="09810800"/>
    <w:rsid w:val="09EFEB8F"/>
    <w:rsid w:val="0A2909B4"/>
    <w:rsid w:val="0AC9B164"/>
    <w:rsid w:val="0AE2419B"/>
    <w:rsid w:val="0B4AE4C7"/>
    <w:rsid w:val="0BA30088"/>
    <w:rsid w:val="0BFEB8F9"/>
    <w:rsid w:val="0CB0FF03"/>
    <w:rsid w:val="0D34603B"/>
    <w:rsid w:val="0D3C31E4"/>
    <w:rsid w:val="0D61049E"/>
    <w:rsid w:val="0E04E46B"/>
    <w:rsid w:val="0E142745"/>
    <w:rsid w:val="0E59A509"/>
    <w:rsid w:val="0E762210"/>
    <w:rsid w:val="0EEC5D94"/>
    <w:rsid w:val="0F1C7E4C"/>
    <w:rsid w:val="0FD494F1"/>
    <w:rsid w:val="100C29E5"/>
    <w:rsid w:val="10910B71"/>
    <w:rsid w:val="115E8176"/>
    <w:rsid w:val="119679E9"/>
    <w:rsid w:val="11E7C2B2"/>
    <w:rsid w:val="11F1912C"/>
    <w:rsid w:val="12068DDD"/>
    <w:rsid w:val="12480CD3"/>
    <w:rsid w:val="129E187B"/>
    <w:rsid w:val="1345E6A9"/>
    <w:rsid w:val="13878888"/>
    <w:rsid w:val="1394B8A2"/>
    <w:rsid w:val="13A15985"/>
    <w:rsid w:val="14076594"/>
    <w:rsid w:val="142424D9"/>
    <w:rsid w:val="14273F82"/>
    <w:rsid w:val="142EEE90"/>
    <w:rsid w:val="144A7BD4"/>
    <w:rsid w:val="15B22C13"/>
    <w:rsid w:val="166BB364"/>
    <w:rsid w:val="1692F172"/>
    <w:rsid w:val="1693A02A"/>
    <w:rsid w:val="16AED5B9"/>
    <w:rsid w:val="16C76558"/>
    <w:rsid w:val="17FAD0F0"/>
    <w:rsid w:val="180A33AE"/>
    <w:rsid w:val="181550BD"/>
    <w:rsid w:val="18D0BD38"/>
    <w:rsid w:val="18D8A58A"/>
    <w:rsid w:val="18DD79DB"/>
    <w:rsid w:val="19667BBC"/>
    <w:rsid w:val="19A45F61"/>
    <w:rsid w:val="19D431E1"/>
    <w:rsid w:val="19EB6B56"/>
    <w:rsid w:val="19F857BE"/>
    <w:rsid w:val="1A12C40C"/>
    <w:rsid w:val="1A19D9C7"/>
    <w:rsid w:val="1A5C70CE"/>
    <w:rsid w:val="1A638890"/>
    <w:rsid w:val="1A806D45"/>
    <w:rsid w:val="1A8843DE"/>
    <w:rsid w:val="1B15C544"/>
    <w:rsid w:val="1B55839B"/>
    <w:rsid w:val="1B7682BA"/>
    <w:rsid w:val="1C068B03"/>
    <w:rsid w:val="1C296259"/>
    <w:rsid w:val="1C600979"/>
    <w:rsid w:val="1D456829"/>
    <w:rsid w:val="1D98FFB7"/>
    <w:rsid w:val="1DD9B6D8"/>
    <w:rsid w:val="1DDDE6E7"/>
    <w:rsid w:val="1DF45476"/>
    <w:rsid w:val="1E8A241F"/>
    <w:rsid w:val="1EA8C204"/>
    <w:rsid w:val="1F5694E2"/>
    <w:rsid w:val="1F6255C9"/>
    <w:rsid w:val="1F99CF49"/>
    <w:rsid w:val="1FA1B92B"/>
    <w:rsid w:val="1FD4A477"/>
    <w:rsid w:val="201059CF"/>
    <w:rsid w:val="2020E704"/>
    <w:rsid w:val="2076AD82"/>
    <w:rsid w:val="208718FE"/>
    <w:rsid w:val="21FAA8F9"/>
    <w:rsid w:val="2227A30F"/>
    <w:rsid w:val="2293EA0A"/>
    <w:rsid w:val="231A74BC"/>
    <w:rsid w:val="24099783"/>
    <w:rsid w:val="24236232"/>
    <w:rsid w:val="2444126B"/>
    <w:rsid w:val="24CB3E16"/>
    <w:rsid w:val="24D7738E"/>
    <w:rsid w:val="25BF5AE3"/>
    <w:rsid w:val="25E101F9"/>
    <w:rsid w:val="2621FA67"/>
    <w:rsid w:val="264D8BB3"/>
    <w:rsid w:val="265A3CA6"/>
    <w:rsid w:val="26BEE120"/>
    <w:rsid w:val="26EEB602"/>
    <w:rsid w:val="27E3CD92"/>
    <w:rsid w:val="28CCE877"/>
    <w:rsid w:val="29BFE112"/>
    <w:rsid w:val="2A258F11"/>
    <w:rsid w:val="2A68FF30"/>
    <w:rsid w:val="2A8D5D1F"/>
    <w:rsid w:val="2A9EEA5E"/>
    <w:rsid w:val="2B33DF56"/>
    <w:rsid w:val="2CAB9F32"/>
    <w:rsid w:val="2D14E71F"/>
    <w:rsid w:val="2D20D3F6"/>
    <w:rsid w:val="2D75D395"/>
    <w:rsid w:val="2E130592"/>
    <w:rsid w:val="2E772473"/>
    <w:rsid w:val="2F413EDF"/>
    <w:rsid w:val="2FCE76DF"/>
    <w:rsid w:val="303191AB"/>
    <w:rsid w:val="30783C74"/>
    <w:rsid w:val="31039E9F"/>
    <w:rsid w:val="311F3FBD"/>
    <w:rsid w:val="31B2B53A"/>
    <w:rsid w:val="325E8E56"/>
    <w:rsid w:val="32696D11"/>
    <w:rsid w:val="3282D16A"/>
    <w:rsid w:val="32A753F7"/>
    <w:rsid w:val="3355B23E"/>
    <w:rsid w:val="33DE6E18"/>
    <w:rsid w:val="33F3DDCF"/>
    <w:rsid w:val="343C5C91"/>
    <w:rsid w:val="347956BA"/>
    <w:rsid w:val="348403AD"/>
    <w:rsid w:val="349FB387"/>
    <w:rsid w:val="34B3A47E"/>
    <w:rsid w:val="350D3455"/>
    <w:rsid w:val="3541215C"/>
    <w:rsid w:val="35535AD6"/>
    <w:rsid w:val="357431B6"/>
    <w:rsid w:val="357FA0F6"/>
    <w:rsid w:val="359DB697"/>
    <w:rsid w:val="35FD0185"/>
    <w:rsid w:val="3603B625"/>
    <w:rsid w:val="3610EC17"/>
    <w:rsid w:val="36125A76"/>
    <w:rsid w:val="36550D75"/>
    <w:rsid w:val="36ED2311"/>
    <w:rsid w:val="370B918F"/>
    <w:rsid w:val="377236A9"/>
    <w:rsid w:val="377C247C"/>
    <w:rsid w:val="382A273A"/>
    <w:rsid w:val="38586DFC"/>
    <w:rsid w:val="396E9D64"/>
    <w:rsid w:val="39861212"/>
    <w:rsid w:val="398D5B08"/>
    <w:rsid w:val="39B0FBF4"/>
    <w:rsid w:val="39D54A53"/>
    <w:rsid w:val="39D711D4"/>
    <w:rsid w:val="3B158E96"/>
    <w:rsid w:val="3B324140"/>
    <w:rsid w:val="3B719533"/>
    <w:rsid w:val="3BD313D8"/>
    <w:rsid w:val="3C5D4C1A"/>
    <w:rsid w:val="3C62244B"/>
    <w:rsid w:val="3CB87A66"/>
    <w:rsid w:val="3D7EBCDF"/>
    <w:rsid w:val="3D8B0703"/>
    <w:rsid w:val="3D994398"/>
    <w:rsid w:val="3E0F969C"/>
    <w:rsid w:val="3E2F88BF"/>
    <w:rsid w:val="3E415C29"/>
    <w:rsid w:val="3ED1031B"/>
    <w:rsid w:val="3EDC7A89"/>
    <w:rsid w:val="3F748078"/>
    <w:rsid w:val="3F9F2D6A"/>
    <w:rsid w:val="40799C1B"/>
    <w:rsid w:val="4085CF28"/>
    <w:rsid w:val="40AB3A2A"/>
    <w:rsid w:val="40F502D1"/>
    <w:rsid w:val="416D75BF"/>
    <w:rsid w:val="41D02870"/>
    <w:rsid w:val="43B869EA"/>
    <w:rsid w:val="43E96DCA"/>
    <w:rsid w:val="4416D72D"/>
    <w:rsid w:val="443FEDAF"/>
    <w:rsid w:val="4486D4D1"/>
    <w:rsid w:val="448B19D4"/>
    <w:rsid w:val="44923CB0"/>
    <w:rsid w:val="458B7665"/>
    <w:rsid w:val="45C0F4DD"/>
    <w:rsid w:val="45E96217"/>
    <w:rsid w:val="46036A4A"/>
    <w:rsid w:val="464971FD"/>
    <w:rsid w:val="467368E6"/>
    <w:rsid w:val="469B292C"/>
    <w:rsid w:val="471C15D9"/>
    <w:rsid w:val="47F509DD"/>
    <w:rsid w:val="48A49CF4"/>
    <w:rsid w:val="48EBF6A8"/>
    <w:rsid w:val="48EF7E22"/>
    <w:rsid w:val="49816DFE"/>
    <w:rsid w:val="49EA873E"/>
    <w:rsid w:val="4A17DEF2"/>
    <w:rsid w:val="4A6BC8D2"/>
    <w:rsid w:val="4A87ACD9"/>
    <w:rsid w:val="4A88AE37"/>
    <w:rsid w:val="4C3258E7"/>
    <w:rsid w:val="4D1C9FCA"/>
    <w:rsid w:val="4DB1778F"/>
    <w:rsid w:val="4DC2E526"/>
    <w:rsid w:val="4DDF549B"/>
    <w:rsid w:val="4E109660"/>
    <w:rsid w:val="4E91EACA"/>
    <w:rsid w:val="4EA3221E"/>
    <w:rsid w:val="4ED1BBBB"/>
    <w:rsid w:val="4FA7DE62"/>
    <w:rsid w:val="4FE7B678"/>
    <w:rsid w:val="4FF1A4BF"/>
    <w:rsid w:val="5008A908"/>
    <w:rsid w:val="503E865C"/>
    <w:rsid w:val="511B9067"/>
    <w:rsid w:val="51A398C6"/>
    <w:rsid w:val="51BD17BC"/>
    <w:rsid w:val="51E8F37E"/>
    <w:rsid w:val="520BBFED"/>
    <w:rsid w:val="52B52333"/>
    <w:rsid w:val="52D0D401"/>
    <w:rsid w:val="52E60974"/>
    <w:rsid w:val="52EA051A"/>
    <w:rsid w:val="531C516E"/>
    <w:rsid w:val="533315E5"/>
    <w:rsid w:val="5432B450"/>
    <w:rsid w:val="54713DE8"/>
    <w:rsid w:val="548B5B49"/>
    <w:rsid w:val="554FB076"/>
    <w:rsid w:val="567BAB97"/>
    <w:rsid w:val="569FA45F"/>
    <w:rsid w:val="574216B2"/>
    <w:rsid w:val="57948CE7"/>
    <w:rsid w:val="58781F9B"/>
    <w:rsid w:val="5898A3AA"/>
    <w:rsid w:val="59071E52"/>
    <w:rsid w:val="59267CF2"/>
    <w:rsid w:val="5964FE72"/>
    <w:rsid w:val="59D09ECC"/>
    <w:rsid w:val="5A3DFBB3"/>
    <w:rsid w:val="5AB505A5"/>
    <w:rsid w:val="5AECFF17"/>
    <w:rsid w:val="5B089BC5"/>
    <w:rsid w:val="5B23AACC"/>
    <w:rsid w:val="5B26B182"/>
    <w:rsid w:val="5B396092"/>
    <w:rsid w:val="5B57E24B"/>
    <w:rsid w:val="5BEAC0D2"/>
    <w:rsid w:val="5C815D41"/>
    <w:rsid w:val="5CB6E9F9"/>
    <w:rsid w:val="5CF381B1"/>
    <w:rsid w:val="5D139940"/>
    <w:rsid w:val="5D6B899C"/>
    <w:rsid w:val="5E0A7A07"/>
    <w:rsid w:val="5E2C3313"/>
    <w:rsid w:val="5EDD342A"/>
    <w:rsid w:val="5F152047"/>
    <w:rsid w:val="5F7E98D8"/>
    <w:rsid w:val="5F9803E3"/>
    <w:rsid w:val="6051ED91"/>
    <w:rsid w:val="6075F5A1"/>
    <w:rsid w:val="608463F4"/>
    <w:rsid w:val="612D24FB"/>
    <w:rsid w:val="6157D3E5"/>
    <w:rsid w:val="62696C77"/>
    <w:rsid w:val="626D1EAB"/>
    <w:rsid w:val="62B047FB"/>
    <w:rsid w:val="63918252"/>
    <w:rsid w:val="63CD926C"/>
    <w:rsid w:val="6477F7C5"/>
    <w:rsid w:val="658EC2EF"/>
    <w:rsid w:val="65B8E326"/>
    <w:rsid w:val="661C2D42"/>
    <w:rsid w:val="669132EA"/>
    <w:rsid w:val="67DDB75A"/>
    <w:rsid w:val="680D9DA4"/>
    <w:rsid w:val="6840678C"/>
    <w:rsid w:val="693AFAFA"/>
    <w:rsid w:val="6A45F953"/>
    <w:rsid w:val="6AE6DCE5"/>
    <w:rsid w:val="6AF074B1"/>
    <w:rsid w:val="6B0800CE"/>
    <w:rsid w:val="6B2C74B1"/>
    <w:rsid w:val="6B940582"/>
    <w:rsid w:val="6BA10D20"/>
    <w:rsid w:val="6BDED31A"/>
    <w:rsid w:val="6C373DD4"/>
    <w:rsid w:val="6C4CF778"/>
    <w:rsid w:val="6C8891FF"/>
    <w:rsid w:val="6CA77EB2"/>
    <w:rsid w:val="6CBD6945"/>
    <w:rsid w:val="6D4426B7"/>
    <w:rsid w:val="6E47AD4C"/>
    <w:rsid w:val="6EB32DBE"/>
    <w:rsid w:val="6EC0B9BF"/>
    <w:rsid w:val="6F0ABC1B"/>
    <w:rsid w:val="7050E22F"/>
    <w:rsid w:val="70F9FA04"/>
    <w:rsid w:val="70FB1D1A"/>
    <w:rsid w:val="71043DF6"/>
    <w:rsid w:val="71380869"/>
    <w:rsid w:val="71B310B0"/>
    <w:rsid w:val="71F967B0"/>
    <w:rsid w:val="72284139"/>
    <w:rsid w:val="7231940C"/>
    <w:rsid w:val="724DFEF5"/>
    <w:rsid w:val="725406FB"/>
    <w:rsid w:val="72BC0F32"/>
    <w:rsid w:val="72EC1666"/>
    <w:rsid w:val="7316F21E"/>
    <w:rsid w:val="7321BB5B"/>
    <w:rsid w:val="738A6BA2"/>
    <w:rsid w:val="73A60D7F"/>
    <w:rsid w:val="73F3A39E"/>
    <w:rsid w:val="740D4096"/>
    <w:rsid w:val="74548A42"/>
    <w:rsid w:val="747777FA"/>
    <w:rsid w:val="748C982D"/>
    <w:rsid w:val="74EDDF32"/>
    <w:rsid w:val="7547ADE6"/>
    <w:rsid w:val="75F9DF38"/>
    <w:rsid w:val="763E5652"/>
    <w:rsid w:val="7647C22D"/>
    <w:rsid w:val="76AD6FC3"/>
    <w:rsid w:val="76C9CC67"/>
    <w:rsid w:val="774C5722"/>
    <w:rsid w:val="77DFA9C7"/>
    <w:rsid w:val="77EBDEAB"/>
    <w:rsid w:val="780F0524"/>
    <w:rsid w:val="782078FC"/>
    <w:rsid w:val="7908731F"/>
    <w:rsid w:val="795076BC"/>
    <w:rsid w:val="79516ACE"/>
    <w:rsid w:val="79B2DFE7"/>
    <w:rsid w:val="7AA3C3C3"/>
    <w:rsid w:val="7AE4B66C"/>
    <w:rsid w:val="7B204E47"/>
    <w:rsid w:val="7C012949"/>
    <w:rsid w:val="7C0F8B7B"/>
    <w:rsid w:val="7C462CA7"/>
    <w:rsid w:val="7C84C2AC"/>
    <w:rsid w:val="7C89F343"/>
    <w:rsid w:val="7CE20171"/>
    <w:rsid w:val="7D16D1B8"/>
    <w:rsid w:val="7D5E3A3D"/>
    <w:rsid w:val="7DFFBE74"/>
    <w:rsid w:val="7E1CB2D9"/>
    <w:rsid w:val="7E232794"/>
    <w:rsid w:val="7E24F2E0"/>
    <w:rsid w:val="7E456490"/>
    <w:rsid w:val="7E92F7CD"/>
    <w:rsid w:val="7E99524D"/>
    <w:rsid w:val="7EBA5429"/>
    <w:rsid w:val="7EC61F97"/>
    <w:rsid w:val="7EEEA886"/>
    <w:rsid w:val="7F0A02C2"/>
    <w:rsid w:val="7F5F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8A834"/>
  <w15:chartTrackingRefBased/>
  <w15:docId w15:val="{39A3AFA7-3865-44FD-BF8A-4E63A471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A0"/>
  </w:style>
  <w:style w:type="paragraph" w:styleId="Heading1">
    <w:name w:val="heading 1"/>
    <w:basedOn w:val="Normal"/>
    <w:next w:val="Normal"/>
    <w:link w:val="Heading1Char"/>
    <w:uiPriority w:val="9"/>
    <w:qFormat/>
    <w:rsid w:val="0091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A806D45"/>
    <w:rPr>
      <w:color w:val="467886"/>
      <w:u w:val="single"/>
    </w:rPr>
  </w:style>
  <w:style w:type="character" w:customStyle="1" w:styleId="title-text">
    <w:name w:val="title-text"/>
    <w:basedOn w:val="DefaultParagraphFont"/>
    <w:uiPriority w:val="1"/>
    <w:rsid w:val="5F152047"/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A2463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i.org/10.1161/CIRCRESAHA.118.3126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99/bjgp19X7037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mc.ncbi.nlm.nih.gov/articles/PMC77008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92EE-6CBC-4053-83D2-2B1FD8FA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 Mohamed</dc:creator>
  <cp:keywords/>
  <dc:description/>
  <cp:lastModifiedBy>Abdullahi A Mohamed</cp:lastModifiedBy>
  <cp:revision>34</cp:revision>
  <dcterms:created xsi:type="dcterms:W3CDTF">2025-03-07T11:40:00Z</dcterms:created>
  <dcterms:modified xsi:type="dcterms:W3CDTF">2025-07-07T06:46:00Z</dcterms:modified>
</cp:coreProperties>
</file>